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D01F0" w14:textId="326DDCBE" w:rsidR="00883239" w:rsidRPr="00A809F8" w:rsidRDefault="000C3D75" w:rsidP="007E41DB">
      <w:pPr>
        <w:pBdr>
          <w:bottom w:val="single" w:sz="6" w:space="1" w:color="auto"/>
        </w:pBdr>
        <w:shd w:val="clear" w:color="auto" w:fill="D9E2F3" w:themeFill="accent5" w:themeFillTint="33"/>
        <w:spacing w:after="0" w:line="240" w:lineRule="auto"/>
        <w:rPr>
          <w:rFonts w:ascii="Arial" w:hAnsi="Arial" w:cs="Arial"/>
          <w:b/>
          <w:color w:val="00206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5667D">
        <w:rPr>
          <w:rFonts w:ascii="Arial" w:hAnsi="Arial" w:cs="Arial"/>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POWER IS IN </w:t>
      </w:r>
      <w:r w:rsidRPr="0065667D">
        <w:rPr>
          <w:rFonts w:ascii="Arial" w:hAnsi="Arial" w:cs="Arial"/>
          <w:b/>
          <w:i/>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YOUR</w:t>
      </w:r>
      <w:r w:rsidR="00E85928" w:rsidRPr="0065667D">
        <w:rPr>
          <w:rFonts w:ascii="Arial" w:hAnsi="Arial" w:cs="Arial"/>
          <w:b/>
          <w:color w:val="00206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HANDS</w:t>
      </w:r>
      <w:r w:rsidRPr="00A809F8">
        <w:rPr>
          <w:rFonts w:ascii="Arial" w:hAnsi="Arial" w:cs="Arial"/>
          <w:b/>
          <w:color w:val="002060"/>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00E74A3D"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Your Vote for Efficient Building Codes Will </w:t>
      </w:r>
      <w:r w:rsidR="00C75FFF"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00E74A3D"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rengthen</w:t>
      </w:r>
      <w:r w:rsidR="00C75FFF"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84C09">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America’s </w:t>
      </w:r>
      <w:r w:rsidR="00C75FFF"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Energy </w:t>
      </w:r>
      <w:r w:rsidR="00CF16C9" w:rsidRPr="00C50534">
        <w:rPr>
          <w:rFonts w:ascii="Arial" w:hAnsi="Arial" w:cs="Arial"/>
          <w:color w:val="002060"/>
          <w:sz w:val="30"/>
          <w:szCs w:val="3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Policy</w:t>
      </w:r>
      <w:r w:rsidR="00E74A3D">
        <w:rPr>
          <w:rFonts w:ascii="Arial" w:hAnsi="Arial" w:cs="Arial"/>
          <w:color w:val="002060"/>
          <w:sz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C56A391" w14:textId="77777777" w:rsidR="0065667D" w:rsidRDefault="0065667D" w:rsidP="0065667D">
      <w:pPr>
        <w:spacing w:after="0" w:line="240" w:lineRule="auto"/>
        <w:jc w:val="center"/>
        <w:rPr>
          <w:b/>
          <w:i/>
          <w:sz w:val="24"/>
          <w:szCs w:val="24"/>
        </w:rPr>
      </w:pPr>
    </w:p>
    <w:p w14:paraId="6D719F86" w14:textId="16A5EBEC" w:rsidR="0065667D" w:rsidRPr="00BA5FE7" w:rsidRDefault="00202276" w:rsidP="004D355E">
      <w:pPr>
        <w:spacing w:after="0" w:line="240" w:lineRule="auto"/>
        <w:jc w:val="center"/>
        <w:rPr>
          <w:b/>
          <w:i/>
          <w:color w:val="002060"/>
          <w:sz w:val="32"/>
          <w:szCs w:val="32"/>
        </w:rPr>
      </w:pPr>
      <w:r>
        <w:rPr>
          <w:b/>
          <w:i/>
          <w:color w:val="002060"/>
          <w:sz w:val="32"/>
          <w:szCs w:val="32"/>
        </w:rPr>
        <w:t xml:space="preserve">            </w:t>
      </w:r>
      <w:r w:rsidR="0065667D" w:rsidRPr="00BA5FE7">
        <w:rPr>
          <w:b/>
          <w:i/>
          <w:color w:val="002060"/>
          <w:sz w:val="32"/>
          <w:szCs w:val="32"/>
        </w:rPr>
        <w:t xml:space="preserve">Action Alert to </w:t>
      </w:r>
      <w:r w:rsidR="006C4938">
        <w:rPr>
          <w:b/>
          <w:i/>
          <w:color w:val="002060"/>
          <w:sz w:val="32"/>
          <w:szCs w:val="32"/>
        </w:rPr>
        <w:t>&lt;</w:t>
      </w:r>
      <w:r w:rsidR="006C4938">
        <w:rPr>
          <w:b/>
          <w:i/>
          <w:color w:val="FF0000"/>
          <w:sz w:val="32"/>
          <w:szCs w:val="32"/>
        </w:rPr>
        <w:t>Your COG or Jurisdiction</w:t>
      </w:r>
      <w:r w:rsidR="006C4938">
        <w:rPr>
          <w:b/>
          <w:i/>
          <w:color w:val="002060"/>
          <w:sz w:val="32"/>
          <w:szCs w:val="32"/>
        </w:rPr>
        <w:t>&gt;</w:t>
      </w:r>
      <w:r w:rsidR="0065667D" w:rsidRPr="00BA5FE7">
        <w:rPr>
          <w:b/>
          <w:i/>
          <w:color w:val="002060"/>
          <w:sz w:val="32"/>
          <w:szCs w:val="32"/>
        </w:rPr>
        <w:t>:</w:t>
      </w:r>
    </w:p>
    <w:p w14:paraId="0ED1EEA1" w14:textId="26BC514F" w:rsidR="00202276" w:rsidRDefault="00C75FFF">
      <w:pPr>
        <w:spacing w:after="0" w:line="240" w:lineRule="auto"/>
        <w:jc w:val="center"/>
        <w:rPr>
          <w:b/>
          <w:i/>
          <w:color w:val="002060"/>
          <w:sz w:val="32"/>
          <w:szCs w:val="32"/>
          <w:u w:val="single"/>
        </w:rPr>
      </w:pPr>
      <w:r w:rsidRPr="00C75FFF">
        <w:rPr>
          <w:b/>
          <w:i/>
          <w:color w:val="002060"/>
          <w:sz w:val="32"/>
          <w:szCs w:val="32"/>
        </w:rPr>
        <w:t>You MUST register your ICC Governmental Member Voting Representatives by</w:t>
      </w:r>
      <w:r w:rsidR="00202276">
        <w:rPr>
          <w:b/>
          <w:i/>
          <w:color w:val="002060"/>
          <w:sz w:val="32"/>
          <w:szCs w:val="32"/>
        </w:rPr>
        <w:t>:</w:t>
      </w:r>
    </w:p>
    <w:p w14:paraId="3B01DB41" w14:textId="72190C52" w:rsidR="0065667D" w:rsidRPr="00C75FFF" w:rsidRDefault="0065667D" w:rsidP="00C50534">
      <w:pPr>
        <w:spacing w:after="0" w:line="240" w:lineRule="auto"/>
        <w:ind w:firstLine="720"/>
        <w:rPr>
          <w:b/>
          <w:i/>
          <w:color w:val="002060"/>
          <w:sz w:val="32"/>
          <w:szCs w:val="32"/>
        </w:rPr>
      </w:pPr>
      <w:r w:rsidRPr="00C50534">
        <w:rPr>
          <w:i/>
          <w:color w:val="002060"/>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19</w:t>
      </w:r>
      <w:r w:rsidR="00C75FFF">
        <w:rPr>
          <w:i/>
          <w:color w:val="002060"/>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23238B9" w14:textId="77777777" w:rsidR="00FA2301" w:rsidRPr="00C50534" w:rsidRDefault="00FA2301" w:rsidP="00FA2301">
      <w:pPr>
        <w:spacing w:after="0" w:line="240" w:lineRule="auto"/>
        <w:rPr>
          <w:b/>
          <w:i/>
        </w:rPr>
      </w:pPr>
    </w:p>
    <w:p w14:paraId="514524F4" w14:textId="45FA8EB0" w:rsidR="0065667D" w:rsidRPr="00BA5FE7" w:rsidRDefault="0065667D" w:rsidP="00BA5FE7">
      <w:pPr>
        <w:spacing w:after="0" w:line="240" w:lineRule="auto"/>
        <w:jc w:val="both"/>
        <w:rPr>
          <w:color w:val="002060"/>
          <w:sz w:val="28"/>
          <w:szCs w:val="28"/>
        </w:rPr>
      </w:pPr>
      <w:r w:rsidRPr="00BA5FE7">
        <w:rPr>
          <w:b/>
          <w:i/>
          <w:color w:val="002060"/>
          <w:sz w:val="28"/>
          <w:szCs w:val="28"/>
        </w:rPr>
        <w:t xml:space="preserve">Act </w:t>
      </w:r>
      <w:r w:rsidRPr="00BA5FE7">
        <w:rPr>
          <w:b/>
          <w:i/>
          <w:color w:val="002060"/>
          <w:sz w:val="28"/>
          <w:szCs w:val="28"/>
          <w:u w:val="single"/>
        </w:rPr>
        <w:t>now</w:t>
      </w:r>
      <w:r w:rsidRPr="00BA5FE7">
        <w:rPr>
          <w:b/>
          <w:i/>
          <w:color w:val="002060"/>
          <w:sz w:val="28"/>
          <w:szCs w:val="28"/>
        </w:rPr>
        <w:t xml:space="preserve"> to secure your </w:t>
      </w:r>
      <w:r w:rsidR="00C75FFF">
        <w:rPr>
          <w:b/>
          <w:i/>
          <w:color w:val="002060"/>
          <w:sz w:val="28"/>
          <w:szCs w:val="28"/>
        </w:rPr>
        <w:t xml:space="preserve">jurisdiction’s maximum </w:t>
      </w:r>
      <w:r w:rsidRPr="00BA5FE7">
        <w:rPr>
          <w:b/>
          <w:i/>
          <w:color w:val="002060"/>
          <w:sz w:val="28"/>
          <w:szCs w:val="28"/>
        </w:rPr>
        <w:t xml:space="preserve">voting rights to </w:t>
      </w:r>
      <w:r w:rsidR="00C75FFF">
        <w:rPr>
          <w:b/>
          <w:i/>
          <w:color w:val="002060"/>
          <w:sz w:val="28"/>
          <w:szCs w:val="28"/>
        </w:rPr>
        <w:t>improve</w:t>
      </w:r>
      <w:r w:rsidR="00C75FFF" w:rsidRPr="00BA5FE7">
        <w:rPr>
          <w:b/>
          <w:i/>
          <w:color w:val="002060"/>
          <w:sz w:val="28"/>
          <w:szCs w:val="28"/>
        </w:rPr>
        <w:t xml:space="preserve"> </w:t>
      </w:r>
      <w:r w:rsidRPr="00BA5FE7">
        <w:rPr>
          <w:b/>
          <w:i/>
          <w:color w:val="002060"/>
          <w:sz w:val="28"/>
          <w:szCs w:val="28"/>
        </w:rPr>
        <w:t>America’s Model Energy Code</w:t>
      </w:r>
      <w:r w:rsidR="00C75FFF">
        <w:rPr>
          <w:b/>
          <w:i/>
          <w:color w:val="002060"/>
          <w:sz w:val="28"/>
          <w:szCs w:val="28"/>
        </w:rPr>
        <w:t xml:space="preserve"> this November</w:t>
      </w:r>
      <w:r w:rsidR="00BA5FE7" w:rsidRPr="00BA5FE7">
        <w:rPr>
          <w:b/>
          <w:i/>
          <w:color w:val="002060"/>
          <w:sz w:val="28"/>
          <w:szCs w:val="28"/>
        </w:rPr>
        <w:t>!</w:t>
      </w:r>
    </w:p>
    <w:p w14:paraId="43619F81" w14:textId="57598659" w:rsidR="0065667D" w:rsidRPr="00A1529D" w:rsidRDefault="0065667D" w:rsidP="00BA5FE7">
      <w:pPr>
        <w:pStyle w:val="NoSpacing"/>
        <w:jc w:val="both"/>
        <w:rPr>
          <w:sz w:val="24"/>
        </w:rPr>
      </w:pPr>
    </w:p>
    <w:p w14:paraId="7FF14EDF" w14:textId="442D73DE" w:rsidR="00527BBD" w:rsidRPr="00FF1E7F" w:rsidRDefault="00A1529D">
      <w:pPr>
        <w:pStyle w:val="NoSpacing"/>
        <w:jc w:val="both"/>
      </w:pPr>
      <w:r w:rsidRPr="00C50534">
        <w:rPr>
          <w:b/>
          <w:noProof/>
          <w:sz w:val="24"/>
        </w:rPr>
        <mc:AlternateContent>
          <mc:Choice Requires="wps">
            <w:drawing>
              <wp:anchor distT="0" distB="0" distL="457200" distR="274320" simplePos="0" relativeHeight="251660288" behindDoc="0" locked="0" layoutInCell="0" allowOverlap="1" wp14:anchorId="3B0288F3" wp14:editId="20198DE7">
                <wp:simplePos x="0" y="0"/>
                <wp:positionH relativeFrom="page">
                  <wp:posOffset>679450</wp:posOffset>
                </wp:positionH>
                <wp:positionV relativeFrom="margin">
                  <wp:posOffset>1543050</wp:posOffset>
                </wp:positionV>
                <wp:extent cx="1876425" cy="741680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7416800"/>
                        </a:xfrm>
                        <a:prstGeom prst="rect">
                          <a:avLst/>
                        </a:prstGeom>
                        <a:gradFill>
                          <a:gsLst>
                            <a:gs pos="24000">
                              <a:schemeClr val="bg1"/>
                            </a:gs>
                            <a:gs pos="77000">
                              <a:schemeClr val="accent5">
                                <a:lumMod val="21000"/>
                                <a:lumOff val="79000"/>
                                <a:alpha val="51000"/>
                              </a:schemeClr>
                            </a:gs>
                          </a:gsLst>
                          <a:lin ang="16200000" scaled="0"/>
                        </a:gradFill>
                        <a:ln>
                          <a:noFill/>
                        </a:ln>
                        <a:extLst/>
                      </wps:spPr>
                      <wps:txbx>
                        <w:txbxContent>
                          <w:p w14:paraId="409F88EE" w14:textId="77777777" w:rsidR="00D76686" w:rsidRPr="00C84C8A" w:rsidRDefault="00EC2ED7" w:rsidP="00D76686">
                            <w:pPr>
                              <w:spacing w:after="240"/>
                              <w:jc w:val="center"/>
                              <w:rPr>
                                <w:rFonts w:ascii="Arial" w:hAnsi="Arial" w:cs="Arial"/>
                                <w:bCs/>
                                <w:i/>
                                <w:color w:val="323E4F" w:themeColor="text2" w:themeShade="BF"/>
                                <w:sz w:val="24"/>
                                <w:szCs w:val="28"/>
                              </w:rPr>
                            </w:pPr>
                            <w:r w:rsidRPr="00C84C8A">
                              <w:rPr>
                                <w:rFonts w:ascii="Arial" w:hAnsi="Arial" w:cs="Arial"/>
                                <w:bCs/>
                                <w:i/>
                                <w:color w:val="323E4F" w:themeColor="text2" w:themeShade="BF"/>
                                <w:sz w:val="24"/>
                                <w:szCs w:val="28"/>
                              </w:rPr>
                              <w:t>Project Partners</w:t>
                            </w:r>
                          </w:p>
                          <w:p w14:paraId="4354D6A5" w14:textId="77777777" w:rsidR="00D76686" w:rsidRPr="00D76686" w:rsidRDefault="00D76686" w:rsidP="00D76686">
                            <w:pPr>
                              <w:spacing w:after="240"/>
                              <w:jc w:val="center"/>
                              <w:rPr>
                                <w:rStyle w:val="PlaceholderText"/>
                                <w:color w:val="323E4F" w:themeColor="text2" w:themeShade="BF"/>
                                <w14:textOutline w14:w="9525" w14:cap="rnd" w14:cmpd="sng" w14:algn="ctr">
                                  <w14:solidFill>
                                    <w14:schemeClr w14:val="accent5"/>
                                  </w14:solidFill>
                                  <w14:prstDash w14:val="solid"/>
                                  <w14:bevel/>
                                </w14:textOutline>
                              </w:rPr>
                            </w:pPr>
                            <w:r>
                              <w:rPr>
                                <w:noProof/>
                              </w:rPr>
                              <w:drawing>
                                <wp:inline distT="0" distB="0" distL="0" distR="0" wp14:anchorId="1CCC3C89" wp14:editId="623B24FD">
                                  <wp:extent cx="84283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7">
                                            <a:extLst>
                                              <a:ext uri="{28A0092B-C50C-407E-A947-70E740481C1C}">
                                                <a14:useLocalDpi xmlns:a14="http://schemas.microsoft.com/office/drawing/2010/main" val="0"/>
                                              </a:ext>
                                            </a:extLst>
                                          </a:blip>
                                          <a:srcRect l="6844" t="3391" r="5120" b="4154"/>
                                          <a:stretch/>
                                        </pic:blipFill>
                                        <pic:spPr bwMode="auto">
                                          <a:xfrm>
                                            <a:off x="0" y="0"/>
                                            <a:ext cx="877969" cy="982283"/>
                                          </a:xfrm>
                                          <a:prstGeom prst="rect">
                                            <a:avLst/>
                                          </a:prstGeom>
                                          <a:ln>
                                            <a:noFill/>
                                          </a:ln>
                                          <a:extLst>
                                            <a:ext uri="{53640926-AAD7-44D8-BBD7-CCE9431645EC}">
                                              <a14:shadowObscured xmlns:a14="http://schemas.microsoft.com/office/drawing/2010/main"/>
                                            </a:ext>
                                          </a:extLst>
                                        </pic:spPr>
                                      </pic:pic>
                                    </a:graphicData>
                                  </a:graphic>
                                </wp:inline>
                              </w:drawing>
                            </w:r>
                          </w:p>
                          <w:p w14:paraId="28BB5D05"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1206FA38" wp14:editId="30B9F6EF">
                                  <wp:extent cx="1430040" cy="409575"/>
                                  <wp:effectExtent l="0" t="0" r="0" b="0"/>
                                  <wp:docPr id="4" name="Picture 4" descr="AC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E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2354" cy="430286"/>
                                          </a:xfrm>
                                          <a:prstGeom prst="rect">
                                            <a:avLst/>
                                          </a:prstGeom>
                                          <a:noFill/>
                                          <a:ln>
                                            <a:noFill/>
                                          </a:ln>
                                        </pic:spPr>
                                      </pic:pic>
                                    </a:graphicData>
                                  </a:graphic>
                                </wp:inline>
                              </w:drawing>
                            </w:r>
                          </w:p>
                          <w:p w14:paraId="36EC63EE" w14:textId="77777777" w:rsidR="00D76686" w:rsidRPr="00D76686" w:rsidRDefault="00D76686" w:rsidP="00D76686">
                            <w:pPr>
                              <w:spacing w:after="240"/>
                              <w:jc w:val="center"/>
                              <w:rPr>
                                <w:rStyle w:val="PlaceholderText"/>
                                <w:color w:val="323E4F" w:themeColor="text2" w:themeShade="BF"/>
                                <w14:textOutline w14:w="9525" w14:cap="rnd" w14:cmpd="sng" w14:algn="ctr">
                                  <w14:solidFill>
                                    <w14:schemeClr w14:val="accent5"/>
                                  </w14:solidFill>
                                  <w14:prstDash w14:val="solid"/>
                                  <w14:bevel/>
                                </w14:textOutline>
                              </w:rPr>
                            </w:pPr>
                            <w:r>
                              <w:rPr>
                                <w:noProof/>
                              </w:rPr>
                              <w:drawing>
                                <wp:inline distT="0" distB="0" distL="0" distR="0" wp14:anchorId="6942F854" wp14:editId="493D8F9F">
                                  <wp:extent cx="1238250" cy="341015"/>
                                  <wp:effectExtent l="0" t="0" r="0" b="1905"/>
                                  <wp:docPr id="5" name="Picture 5" descr="B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P"/>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335841" cy="367892"/>
                                          </a:xfrm>
                                          <a:prstGeom prst="rect">
                                            <a:avLst/>
                                          </a:prstGeom>
                                          <a:noFill/>
                                          <a:ln>
                                            <a:noFill/>
                                          </a:ln>
                                        </pic:spPr>
                                      </pic:pic>
                                    </a:graphicData>
                                  </a:graphic>
                                </wp:inline>
                              </w:drawing>
                            </w:r>
                          </w:p>
                          <w:p w14:paraId="25C27682"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59BBB02F" wp14:editId="1062EAB8">
                                  <wp:extent cx="1411605" cy="403225"/>
                                  <wp:effectExtent l="0" t="0" r="0" b="0"/>
                                  <wp:docPr id="6" name="Picture 6" descr="I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LEI"/>
                                          <pic:cNvPicPr>
                                            <a:picLocks noChangeAspect="1" noChangeArrowheads="1"/>
                                          </pic:cNvPicPr>
                                        </pic:nvPicPr>
                                        <pic:blipFill rotWithShape="1">
                                          <a:blip r:embed="rId10">
                                            <a:extLst>
                                              <a:ext uri="{28A0092B-C50C-407E-A947-70E740481C1C}">
                                                <a14:useLocalDpi xmlns:a14="http://schemas.microsoft.com/office/drawing/2010/main" val="0"/>
                                              </a:ext>
                                            </a:extLst>
                                          </a:blip>
                                          <a:srcRect l="3788" t="10334" r="2611" b="10445"/>
                                          <a:stretch/>
                                        </pic:blipFill>
                                        <pic:spPr bwMode="auto">
                                          <a:xfrm>
                                            <a:off x="0" y="0"/>
                                            <a:ext cx="1413389" cy="403735"/>
                                          </a:xfrm>
                                          <a:prstGeom prst="rect">
                                            <a:avLst/>
                                          </a:prstGeom>
                                          <a:noFill/>
                                          <a:ln>
                                            <a:noFill/>
                                          </a:ln>
                                          <a:extLst>
                                            <a:ext uri="{53640926-AAD7-44D8-BBD7-CCE9431645EC}">
                                              <a14:shadowObscured xmlns:a14="http://schemas.microsoft.com/office/drawing/2010/main"/>
                                            </a:ext>
                                          </a:extLst>
                                        </pic:spPr>
                                      </pic:pic>
                                    </a:graphicData>
                                  </a:graphic>
                                </wp:inline>
                              </w:drawing>
                            </w:r>
                          </w:p>
                          <w:p w14:paraId="304912EC"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3DD3610C" wp14:editId="713ED8C8">
                                  <wp:extent cx="1429385" cy="533168"/>
                                  <wp:effectExtent l="0" t="0" r="0" b="635"/>
                                  <wp:docPr id="7" name="Picture 7" descr="I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T"/>
                                          <pic:cNvPicPr>
                                            <a:picLocks noChangeAspect="1" noChangeArrowheads="1"/>
                                          </pic:cNvPicPr>
                                        </pic:nvPicPr>
                                        <pic:blipFill rotWithShape="1">
                                          <a:blip r:embed="rId11">
                                            <a:extLst>
                                              <a:ext uri="{28A0092B-C50C-407E-A947-70E740481C1C}">
                                                <a14:useLocalDpi xmlns:a14="http://schemas.microsoft.com/office/drawing/2010/main" val="0"/>
                                              </a:ext>
                                            </a:extLst>
                                          </a:blip>
                                          <a:srcRect t="15435" b="17671"/>
                                          <a:stretch/>
                                        </pic:blipFill>
                                        <pic:spPr bwMode="auto">
                                          <a:xfrm>
                                            <a:off x="0" y="0"/>
                                            <a:ext cx="1484940" cy="553890"/>
                                          </a:xfrm>
                                          <a:prstGeom prst="rect">
                                            <a:avLst/>
                                          </a:prstGeom>
                                          <a:noFill/>
                                          <a:ln>
                                            <a:noFill/>
                                          </a:ln>
                                          <a:extLst>
                                            <a:ext uri="{53640926-AAD7-44D8-BBD7-CCE9431645EC}">
                                              <a14:shadowObscured xmlns:a14="http://schemas.microsoft.com/office/drawing/2010/main"/>
                                            </a:ext>
                                          </a:extLst>
                                        </pic:spPr>
                                      </pic:pic>
                                    </a:graphicData>
                                  </a:graphic>
                                </wp:inline>
                              </w:drawing>
                            </w:r>
                          </w:p>
                          <w:p w14:paraId="7E67BC53" w14:textId="0B7B2898" w:rsidR="00D76686" w:rsidRDefault="00A80FB0" w:rsidP="00D76686">
                            <w:pPr>
                              <w:spacing w:after="240"/>
                              <w:jc w:val="center"/>
                              <w:rPr>
                                <w:rStyle w:val="PlaceholderText"/>
                                <w:color w:val="323E4F" w:themeColor="text2" w:themeShade="BF"/>
                              </w:rPr>
                            </w:pPr>
                            <w:r>
                              <w:rPr>
                                <w:noProof/>
                              </w:rPr>
                              <w:drawing>
                                <wp:inline distT="0" distB="0" distL="0" distR="0" wp14:anchorId="06D01E62" wp14:editId="02251AF9">
                                  <wp:extent cx="1504950" cy="457200"/>
                                  <wp:effectExtent l="0" t="0" r="0" b="0"/>
                                  <wp:docPr id="8" name="Picture 8" descr="C:\Users\Anna\Desktop\Anna Rosenbaum\Design\Logos &amp; Images\NARC\Full-Logo-Final-with-nam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Anna Rosenbaum\Design\Logos &amp; Images\NARC\Full-Logo-Final-with-name_transpare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p w14:paraId="6CB0BF20"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0A83D749" wp14:editId="7EE6C9EE">
                                  <wp:extent cx="1510030" cy="283883"/>
                                  <wp:effectExtent l="0" t="0" r="0" b="1905"/>
                                  <wp:docPr id="9" name="Picture 9" descr="US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D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0030" cy="283883"/>
                                          </a:xfrm>
                                          <a:prstGeom prst="rect">
                                            <a:avLst/>
                                          </a:prstGeom>
                                          <a:noFill/>
                                          <a:ln>
                                            <a:noFill/>
                                          </a:ln>
                                        </pic:spPr>
                                      </pic:pic>
                                    </a:graphicData>
                                  </a:graphic>
                                </wp:inline>
                              </w:drawing>
                            </w:r>
                            <w:r w:rsidR="00C84C8A">
                              <w:rPr>
                                <w:rStyle w:val="PlaceholderText"/>
                                <w:color w:val="323E4F" w:themeColor="text2" w:themeShade="BF"/>
                              </w:rPr>
                              <w:br/>
                            </w:r>
                          </w:p>
                          <w:p w14:paraId="53A11BF2" w14:textId="77777777" w:rsidR="00C84C8A" w:rsidRPr="00DC6964" w:rsidRDefault="00C84C8A" w:rsidP="00C84C8A">
                            <w:pPr>
                              <w:spacing w:line="240" w:lineRule="auto"/>
                              <w:jc w:val="center"/>
                              <w:rPr>
                                <w:rStyle w:val="PlaceholderText"/>
                                <w:rFonts w:ascii="Arial" w:hAnsi="Arial" w:cs="Arial"/>
                                <w:b/>
                                <w:bCs/>
                                <w:i/>
                                <w:smallCaps/>
                                <w:color w:val="002060"/>
                                <w:spacing w:val="5"/>
                                <w:sz w:val="28"/>
                              </w:rPr>
                            </w:pPr>
                            <w:r w:rsidRPr="00DC6964">
                              <w:rPr>
                                <w:rStyle w:val="IntenseReference"/>
                                <w:rFonts w:ascii="Arial" w:hAnsi="Arial" w:cs="Arial"/>
                                <w:i/>
                                <w:color w:val="002060"/>
                                <w:sz w:val="28"/>
                              </w:rPr>
                              <w:t xml:space="preserve">Join with us in </w:t>
                            </w:r>
                            <w:r w:rsidRPr="00DC6964">
                              <w:rPr>
                                <w:rStyle w:val="IntenseReference"/>
                                <w:rFonts w:ascii="Arial" w:hAnsi="Arial" w:cs="Arial"/>
                                <w:i/>
                                <w:color w:val="002060"/>
                                <w:sz w:val="28"/>
                              </w:rPr>
                              <w:br/>
                              <w:t>this important national energy policy initiative!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B0288F3" id="AutoShape 14" o:spid="_x0000_s1026" style="position:absolute;left:0;text-align:left;margin-left:53.5pt;margin-top:121.5pt;width:147.75pt;height:584pt;z-index:251660288;visibility:visible;mso-wrap-style:square;mso-width-percent:0;mso-height-percent:0;mso-wrap-distance-left:36pt;mso-wrap-distance-top:0;mso-wrap-distance-right:21.6pt;mso-wrap-distance-bottom:0;mso-position-horizontal:absolute;mso-position-horizontal-relative:page;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" o:allowincell="f" fillcolor="white [3212]" stroked="f">
                <v:fill opacity="33423f" color2="#d7e1f2 [696]" angle="180" colors="0 white;15729f white" focus="100%" type="gradient">
                  <o:fill v:ext="view" type="gradientUnscaled"/>
                </v:fill>
                <v:textbox inset="14.4pt,14.4pt,14.4pt,14.4pt">
                  <w:txbxContent>
                    <w:p w14:paraId="409F88EE" w14:textId="77777777" w:rsidR="00D76686" w:rsidRPr="00C84C8A" w:rsidRDefault="00EC2ED7" w:rsidP="00D76686">
                      <w:pPr>
                        <w:spacing w:after="240"/>
                        <w:jc w:val="center"/>
                        <w:rPr>
                          <w:rFonts w:ascii="Arial" w:hAnsi="Arial" w:cs="Arial"/>
                          <w:bCs/>
                          <w:i/>
                          <w:color w:val="323E4F" w:themeColor="text2" w:themeShade="BF"/>
                          <w:sz w:val="24"/>
                          <w:szCs w:val="28"/>
                        </w:rPr>
                      </w:pPr>
                      <w:r w:rsidRPr="00C84C8A">
                        <w:rPr>
                          <w:rFonts w:ascii="Arial" w:hAnsi="Arial" w:cs="Arial"/>
                          <w:bCs/>
                          <w:i/>
                          <w:color w:val="323E4F" w:themeColor="text2" w:themeShade="BF"/>
                          <w:sz w:val="24"/>
                          <w:szCs w:val="28"/>
                        </w:rPr>
                        <w:t>Project Partners</w:t>
                      </w:r>
                    </w:p>
                    <w:p w14:paraId="4354D6A5" w14:textId="77777777" w:rsidR="00D76686" w:rsidRPr="00D76686" w:rsidRDefault="00D76686" w:rsidP="00D76686">
                      <w:pPr>
                        <w:spacing w:after="240"/>
                        <w:jc w:val="center"/>
                        <w:rPr>
                          <w:rStyle w:val="PlaceholderText"/>
                          <w:color w:val="323E4F" w:themeColor="text2" w:themeShade="BF"/>
                          <w14:textOutline w14:w="9525" w14:cap="rnd" w14:cmpd="sng" w14:algn="ctr">
                            <w14:solidFill>
                              <w14:schemeClr w14:val="accent5"/>
                            </w14:solidFill>
                            <w14:prstDash w14:val="solid"/>
                            <w14:bevel/>
                          </w14:textOutline>
                        </w:rPr>
                      </w:pPr>
                      <w:r>
                        <w:rPr>
                          <w:noProof/>
                        </w:rPr>
                        <w:drawing>
                          <wp:inline distT="0" distB="0" distL="0" distR="0" wp14:anchorId="1CCC3C89" wp14:editId="623B24FD">
                            <wp:extent cx="842835" cy="942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rotWithShape="1">
                                    <a:blip r:embed="rId14">
                                      <a:extLst>
                                        <a:ext uri="{28A0092B-C50C-407E-A947-70E740481C1C}">
                                          <a14:useLocalDpi xmlns:a14="http://schemas.microsoft.com/office/drawing/2010/main" val="0"/>
                                        </a:ext>
                                      </a:extLst>
                                    </a:blip>
                                    <a:srcRect l="6844" t="3391" r="5120" b="4154"/>
                                    <a:stretch/>
                                  </pic:blipFill>
                                  <pic:spPr bwMode="auto">
                                    <a:xfrm>
                                      <a:off x="0" y="0"/>
                                      <a:ext cx="877969" cy="982283"/>
                                    </a:xfrm>
                                    <a:prstGeom prst="rect">
                                      <a:avLst/>
                                    </a:prstGeom>
                                    <a:ln>
                                      <a:noFill/>
                                    </a:ln>
                                    <a:extLst>
                                      <a:ext uri="{53640926-AAD7-44D8-BBD7-CCE9431645EC}">
                                        <a14:shadowObscured xmlns:a14="http://schemas.microsoft.com/office/drawing/2010/main"/>
                                      </a:ext>
                                    </a:extLst>
                                  </pic:spPr>
                                </pic:pic>
                              </a:graphicData>
                            </a:graphic>
                          </wp:inline>
                        </w:drawing>
                      </w:r>
                    </w:p>
                    <w:p w14:paraId="28BB5D05"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1206FA38" wp14:editId="30B9F6EF">
                            <wp:extent cx="1430040" cy="409575"/>
                            <wp:effectExtent l="0" t="0" r="0" b="0"/>
                            <wp:docPr id="4" name="Picture 4" descr="AC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E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2354" cy="430286"/>
                                    </a:xfrm>
                                    <a:prstGeom prst="rect">
                                      <a:avLst/>
                                    </a:prstGeom>
                                    <a:noFill/>
                                    <a:ln>
                                      <a:noFill/>
                                    </a:ln>
                                  </pic:spPr>
                                </pic:pic>
                              </a:graphicData>
                            </a:graphic>
                          </wp:inline>
                        </w:drawing>
                      </w:r>
                    </w:p>
                    <w:p w14:paraId="36EC63EE" w14:textId="77777777" w:rsidR="00D76686" w:rsidRPr="00D76686" w:rsidRDefault="00D76686" w:rsidP="00D76686">
                      <w:pPr>
                        <w:spacing w:after="240"/>
                        <w:jc w:val="center"/>
                        <w:rPr>
                          <w:rStyle w:val="PlaceholderText"/>
                          <w:color w:val="323E4F" w:themeColor="text2" w:themeShade="BF"/>
                          <w14:textOutline w14:w="9525" w14:cap="rnd" w14:cmpd="sng" w14:algn="ctr">
                            <w14:solidFill>
                              <w14:schemeClr w14:val="accent5"/>
                            </w14:solidFill>
                            <w14:prstDash w14:val="solid"/>
                            <w14:bevel/>
                          </w14:textOutline>
                        </w:rPr>
                      </w:pPr>
                      <w:r>
                        <w:rPr>
                          <w:noProof/>
                        </w:rPr>
                        <w:drawing>
                          <wp:inline distT="0" distB="0" distL="0" distR="0" wp14:anchorId="6942F854" wp14:editId="493D8F9F">
                            <wp:extent cx="1238250" cy="341015"/>
                            <wp:effectExtent l="0" t="0" r="0" b="1905"/>
                            <wp:docPr id="5" name="Picture 5" descr="B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AP"/>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335841" cy="367892"/>
                                    </a:xfrm>
                                    <a:prstGeom prst="rect">
                                      <a:avLst/>
                                    </a:prstGeom>
                                    <a:noFill/>
                                    <a:ln>
                                      <a:noFill/>
                                    </a:ln>
                                  </pic:spPr>
                                </pic:pic>
                              </a:graphicData>
                            </a:graphic>
                          </wp:inline>
                        </w:drawing>
                      </w:r>
                    </w:p>
                    <w:p w14:paraId="25C27682"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59BBB02F" wp14:editId="1062EAB8">
                            <wp:extent cx="1411605" cy="403225"/>
                            <wp:effectExtent l="0" t="0" r="0" b="0"/>
                            <wp:docPr id="6" name="Picture 6" descr="I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LEI"/>
                                    <pic:cNvPicPr>
                                      <a:picLocks noChangeAspect="1" noChangeArrowheads="1"/>
                                    </pic:cNvPicPr>
                                  </pic:nvPicPr>
                                  <pic:blipFill rotWithShape="1">
                                    <a:blip r:embed="rId17">
                                      <a:extLst>
                                        <a:ext uri="{28A0092B-C50C-407E-A947-70E740481C1C}">
                                          <a14:useLocalDpi xmlns:a14="http://schemas.microsoft.com/office/drawing/2010/main" val="0"/>
                                        </a:ext>
                                      </a:extLst>
                                    </a:blip>
                                    <a:srcRect l="3788" t="10334" r="2611" b="10445"/>
                                    <a:stretch/>
                                  </pic:blipFill>
                                  <pic:spPr bwMode="auto">
                                    <a:xfrm>
                                      <a:off x="0" y="0"/>
                                      <a:ext cx="1413389" cy="403735"/>
                                    </a:xfrm>
                                    <a:prstGeom prst="rect">
                                      <a:avLst/>
                                    </a:prstGeom>
                                    <a:noFill/>
                                    <a:ln>
                                      <a:noFill/>
                                    </a:ln>
                                    <a:extLst>
                                      <a:ext uri="{53640926-AAD7-44D8-BBD7-CCE9431645EC}">
                                        <a14:shadowObscured xmlns:a14="http://schemas.microsoft.com/office/drawing/2010/main"/>
                                      </a:ext>
                                    </a:extLst>
                                  </pic:spPr>
                                </pic:pic>
                              </a:graphicData>
                            </a:graphic>
                          </wp:inline>
                        </w:drawing>
                      </w:r>
                    </w:p>
                    <w:p w14:paraId="304912EC"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3DD3610C" wp14:editId="713ED8C8">
                            <wp:extent cx="1429385" cy="533168"/>
                            <wp:effectExtent l="0" t="0" r="0" b="635"/>
                            <wp:docPr id="7" name="Picture 7" descr="I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T"/>
                                    <pic:cNvPicPr>
                                      <a:picLocks noChangeAspect="1" noChangeArrowheads="1"/>
                                    </pic:cNvPicPr>
                                  </pic:nvPicPr>
                                  <pic:blipFill rotWithShape="1">
                                    <a:blip r:embed="rId18">
                                      <a:extLst>
                                        <a:ext uri="{28A0092B-C50C-407E-A947-70E740481C1C}">
                                          <a14:useLocalDpi xmlns:a14="http://schemas.microsoft.com/office/drawing/2010/main" val="0"/>
                                        </a:ext>
                                      </a:extLst>
                                    </a:blip>
                                    <a:srcRect t="15435" b="17671"/>
                                    <a:stretch/>
                                  </pic:blipFill>
                                  <pic:spPr bwMode="auto">
                                    <a:xfrm>
                                      <a:off x="0" y="0"/>
                                      <a:ext cx="1484940" cy="553890"/>
                                    </a:xfrm>
                                    <a:prstGeom prst="rect">
                                      <a:avLst/>
                                    </a:prstGeom>
                                    <a:noFill/>
                                    <a:ln>
                                      <a:noFill/>
                                    </a:ln>
                                    <a:extLst>
                                      <a:ext uri="{53640926-AAD7-44D8-BBD7-CCE9431645EC}">
                                        <a14:shadowObscured xmlns:a14="http://schemas.microsoft.com/office/drawing/2010/main"/>
                                      </a:ext>
                                    </a:extLst>
                                  </pic:spPr>
                                </pic:pic>
                              </a:graphicData>
                            </a:graphic>
                          </wp:inline>
                        </w:drawing>
                      </w:r>
                    </w:p>
                    <w:p w14:paraId="7E67BC53" w14:textId="0B7B2898" w:rsidR="00D76686" w:rsidRDefault="00A80FB0" w:rsidP="00D76686">
                      <w:pPr>
                        <w:spacing w:after="240"/>
                        <w:jc w:val="center"/>
                        <w:rPr>
                          <w:rStyle w:val="PlaceholderText"/>
                          <w:color w:val="323E4F" w:themeColor="text2" w:themeShade="BF"/>
                        </w:rPr>
                      </w:pPr>
                      <w:r>
                        <w:rPr>
                          <w:noProof/>
                        </w:rPr>
                        <w:drawing>
                          <wp:inline distT="0" distB="0" distL="0" distR="0" wp14:anchorId="06D01E62" wp14:editId="02251AF9">
                            <wp:extent cx="1504950" cy="457200"/>
                            <wp:effectExtent l="0" t="0" r="0" b="0"/>
                            <wp:docPr id="8" name="Picture 8" descr="C:\Users\Anna\Desktop\Anna Rosenbaum\Design\Logos &amp; Images\NARC\Full-Logo-Final-with-nam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Desktop\Anna Rosenbaum\Design\Logos &amp; Images\NARC\Full-Logo-Final-with-name_transparent.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04950" cy="457200"/>
                                    </a:xfrm>
                                    <a:prstGeom prst="rect">
                                      <a:avLst/>
                                    </a:prstGeom>
                                    <a:noFill/>
                                    <a:ln>
                                      <a:noFill/>
                                    </a:ln>
                                  </pic:spPr>
                                </pic:pic>
                              </a:graphicData>
                            </a:graphic>
                          </wp:inline>
                        </w:drawing>
                      </w:r>
                    </w:p>
                    <w:p w14:paraId="6CB0BF20" w14:textId="77777777" w:rsidR="00D76686" w:rsidRDefault="00D76686" w:rsidP="00D76686">
                      <w:pPr>
                        <w:spacing w:after="240"/>
                        <w:jc w:val="center"/>
                        <w:rPr>
                          <w:rStyle w:val="PlaceholderText"/>
                          <w:color w:val="323E4F" w:themeColor="text2" w:themeShade="BF"/>
                        </w:rPr>
                      </w:pPr>
                      <w:r>
                        <w:rPr>
                          <w:noProof/>
                        </w:rPr>
                        <w:drawing>
                          <wp:inline distT="0" distB="0" distL="0" distR="0" wp14:anchorId="0A83D749" wp14:editId="7EE6C9EE">
                            <wp:extent cx="1510030" cy="283883"/>
                            <wp:effectExtent l="0" t="0" r="0" b="1905"/>
                            <wp:docPr id="9" name="Picture 9" descr="USD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DN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10030" cy="283883"/>
                                    </a:xfrm>
                                    <a:prstGeom prst="rect">
                                      <a:avLst/>
                                    </a:prstGeom>
                                    <a:noFill/>
                                    <a:ln>
                                      <a:noFill/>
                                    </a:ln>
                                  </pic:spPr>
                                </pic:pic>
                              </a:graphicData>
                            </a:graphic>
                          </wp:inline>
                        </w:drawing>
                      </w:r>
                      <w:r w:rsidR="00C84C8A">
                        <w:rPr>
                          <w:rStyle w:val="PlaceholderText"/>
                          <w:color w:val="323E4F" w:themeColor="text2" w:themeShade="BF"/>
                        </w:rPr>
                        <w:br/>
                      </w:r>
                    </w:p>
                    <w:p w14:paraId="53A11BF2" w14:textId="77777777" w:rsidR="00C84C8A" w:rsidRPr="00DC6964" w:rsidRDefault="00C84C8A" w:rsidP="00C84C8A">
                      <w:pPr>
                        <w:spacing w:line="240" w:lineRule="auto"/>
                        <w:jc w:val="center"/>
                        <w:rPr>
                          <w:rStyle w:val="PlaceholderText"/>
                          <w:rFonts w:ascii="Arial" w:hAnsi="Arial" w:cs="Arial"/>
                          <w:b/>
                          <w:bCs/>
                          <w:i/>
                          <w:smallCaps/>
                          <w:color w:val="002060"/>
                          <w:spacing w:val="5"/>
                          <w:sz w:val="28"/>
                        </w:rPr>
                      </w:pPr>
                      <w:r w:rsidRPr="00DC6964">
                        <w:rPr>
                          <w:rStyle w:val="IntenseReference"/>
                          <w:rFonts w:ascii="Arial" w:hAnsi="Arial" w:cs="Arial"/>
                          <w:i/>
                          <w:color w:val="002060"/>
                          <w:sz w:val="28"/>
                        </w:rPr>
                        <w:t xml:space="preserve">Join with us in </w:t>
                      </w:r>
                      <w:r w:rsidRPr="00DC6964">
                        <w:rPr>
                          <w:rStyle w:val="IntenseReference"/>
                          <w:rFonts w:ascii="Arial" w:hAnsi="Arial" w:cs="Arial"/>
                          <w:i/>
                          <w:color w:val="002060"/>
                          <w:sz w:val="28"/>
                        </w:rPr>
                        <w:br/>
                        <w:t>this important national energy policy initiative!</w:t>
                      </w:r>
                    </w:p>
                  </w:txbxContent>
                </v:textbox>
                <w10:wrap type="square" anchorx="page" anchory="margin"/>
              </v:rect>
            </w:pict>
          </mc:Fallback>
        </mc:AlternateContent>
      </w:r>
      <w:r w:rsidR="008704CC">
        <w:rPr>
          <w:b/>
          <w:sz w:val="24"/>
        </w:rPr>
        <w:t>An opportunity</w:t>
      </w:r>
      <w:r w:rsidR="00537549" w:rsidRPr="00C50534">
        <w:rPr>
          <w:b/>
          <w:sz w:val="24"/>
        </w:rPr>
        <w:t>:</w:t>
      </w:r>
      <w:r w:rsidR="00537549">
        <w:rPr>
          <w:sz w:val="24"/>
        </w:rPr>
        <w:t xml:space="preserve"> </w:t>
      </w:r>
      <w:r w:rsidR="00FA2301">
        <w:rPr>
          <w:sz w:val="24"/>
        </w:rPr>
        <w:t xml:space="preserve">The Energy Efficient Codes Coalition (EECC) </w:t>
      </w:r>
      <w:r w:rsidR="00C75FFF">
        <w:rPr>
          <w:sz w:val="24"/>
        </w:rPr>
        <w:t xml:space="preserve">is working </w:t>
      </w:r>
      <w:r w:rsidR="0015075E">
        <w:rPr>
          <w:sz w:val="24"/>
        </w:rPr>
        <w:t xml:space="preserve">with </w:t>
      </w:r>
      <w:r w:rsidR="006C4938">
        <w:rPr>
          <w:sz w:val="24"/>
        </w:rPr>
        <w:t>&lt;</w:t>
      </w:r>
      <w:r w:rsidR="006C4938">
        <w:rPr>
          <w:color w:val="FF0000"/>
          <w:sz w:val="24"/>
        </w:rPr>
        <w:t>COG/Jurisdiction</w:t>
      </w:r>
      <w:r w:rsidR="006C4938">
        <w:rPr>
          <w:sz w:val="24"/>
        </w:rPr>
        <w:t>&gt;</w:t>
      </w:r>
      <w:r w:rsidR="00C75FFF">
        <w:rPr>
          <w:sz w:val="24"/>
        </w:rPr>
        <w:t xml:space="preserve"> to</w:t>
      </w:r>
      <w:r w:rsidR="00537549">
        <w:rPr>
          <w:sz w:val="24"/>
        </w:rPr>
        <w:t xml:space="preserve"> alert you and your jurisdiction to an opportunity to vote </w:t>
      </w:r>
      <w:r w:rsidR="008704CC">
        <w:rPr>
          <w:sz w:val="24"/>
        </w:rPr>
        <w:t>for more efficient buildings in this fall’s</w:t>
      </w:r>
      <w:r w:rsidR="00537549">
        <w:rPr>
          <w:sz w:val="24"/>
        </w:rPr>
        <w:t xml:space="preserve"> 2018 </w:t>
      </w:r>
      <w:r w:rsidR="00537549" w:rsidRPr="00FA2301">
        <w:rPr>
          <w:sz w:val="24"/>
        </w:rPr>
        <w:t>International Energy Conservation Code (IECC)</w:t>
      </w:r>
      <w:r w:rsidR="00537549">
        <w:rPr>
          <w:sz w:val="24"/>
        </w:rPr>
        <w:t xml:space="preserve"> update. </w:t>
      </w:r>
      <w:r w:rsidR="00527BBD" w:rsidRPr="00FA2301">
        <w:rPr>
          <w:sz w:val="24"/>
        </w:rPr>
        <w:t xml:space="preserve"> </w:t>
      </w:r>
      <w:r w:rsidR="008704CC">
        <w:rPr>
          <w:sz w:val="24"/>
        </w:rPr>
        <w:t>The IECC i</w:t>
      </w:r>
      <w:r w:rsidR="00527BBD" w:rsidRPr="00FA2301">
        <w:rPr>
          <w:sz w:val="24"/>
        </w:rPr>
        <w:t xml:space="preserve">s the basis for </w:t>
      </w:r>
      <w:r w:rsidR="008704CC">
        <w:rPr>
          <w:sz w:val="24"/>
        </w:rPr>
        <w:t xml:space="preserve">the </w:t>
      </w:r>
      <w:r w:rsidR="00527BBD" w:rsidRPr="00FA2301">
        <w:rPr>
          <w:sz w:val="24"/>
        </w:rPr>
        <w:t>energy code</w:t>
      </w:r>
      <w:r w:rsidR="008704CC">
        <w:rPr>
          <w:sz w:val="24"/>
        </w:rPr>
        <w:t xml:space="preserve"> in </w:t>
      </w:r>
      <w:r w:rsidR="00281905">
        <w:rPr>
          <w:sz w:val="24"/>
        </w:rPr>
        <w:t>Texas</w:t>
      </w:r>
      <w:r w:rsidR="008704CC">
        <w:rPr>
          <w:sz w:val="24"/>
        </w:rPr>
        <w:t xml:space="preserve"> and </w:t>
      </w:r>
      <w:r w:rsidR="00527BBD" w:rsidRPr="00FA2301">
        <w:rPr>
          <w:sz w:val="24"/>
        </w:rPr>
        <w:t>in 40+ states</w:t>
      </w:r>
      <w:r w:rsidR="00527BBD" w:rsidRPr="00FF1E7F">
        <w:t>.</w:t>
      </w:r>
      <w:r w:rsidR="00AE2B27">
        <w:t xml:space="preserve">  </w:t>
      </w:r>
      <w:r w:rsidR="00AE2B27">
        <w:rPr>
          <w:i/>
          <w:color w:val="44546A" w:themeColor="text2"/>
        </w:rPr>
        <w:t>T</w:t>
      </w:r>
      <w:r w:rsidR="00AE2B27" w:rsidRPr="00C50534">
        <w:rPr>
          <w:i/>
          <w:color w:val="44546A" w:themeColor="text2"/>
        </w:rPr>
        <w:t xml:space="preserve">he </w:t>
      </w:r>
      <w:r w:rsidR="0015075E">
        <w:rPr>
          <w:i/>
          <w:color w:val="44546A" w:themeColor="text2"/>
        </w:rPr>
        <w:t>last three IECCs boosted efficiency for new homes and commercial buildings by over 30%!</w:t>
      </w:r>
    </w:p>
    <w:p w14:paraId="676BB0A7" w14:textId="77777777" w:rsidR="00527BBD" w:rsidRPr="00FF1E7F" w:rsidRDefault="00527BBD">
      <w:pPr>
        <w:pStyle w:val="NoSpacing"/>
        <w:jc w:val="both"/>
      </w:pPr>
    </w:p>
    <w:p w14:paraId="722FA728" w14:textId="1EC2E976" w:rsidR="00884C09" w:rsidRPr="00FF1E7F" w:rsidRDefault="00AE2B27" w:rsidP="00C50534">
      <w:pPr>
        <w:spacing w:after="0" w:line="240" w:lineRule="auto"/>
        <w:jc w:val="both"/>
      </w:pPr>
      <w:r>
        <w:rPr>
          <w:b/>
          <w:sz w:val="24"/>
        </w:rPr>
        <w:t xml:space="preserve">The power is in your hands: </w:t>
      </w:r>
      <w:r w:rsidR="00527BBD" w:rsidRPr="00FA2301">
        <w:rPr>
          <w:sz w:val="24"/>
        </w:rPr>
        <w:t xml:space="preserve">The IECC—America’s Model Energy Code—is updated every three years in a </w:t>
      </w:r>
      <w:r w:rsidR="008704CC">
        <w:rPr>
          <w:sz w:val="24"/>
        </w:rPr>
        <w:t xml:space="preserve">year-long </w:t>
      </w:r>
      <w:r w:rsidR="00527BBD" w:rsidRPr="00FA2301">
        <w:rPr>
          <w:sz w:val="24"/>
        </w:rPr>
        <w:t xml:space="preserve">process that </w:t>
      </w:r>
      <w:r w:rsidR="008704CC">
        <w:rPr>
          <w:sz w:val="24"/>
        </w:rPr>
        <w:t>culmi</w:t>
      </w:r>
      <w:r w:rsidR="00884C09">
        <w:rPr>
          <w:sz w:val="24"/>
        </w:rPr>
        <w:t xml:space="preserve">nates with electronic voting by </w:t>
      </w:r>
      <w:r w:rsidR="008704CC">
        <w:rPr>
          <w:sz w:val="24"/>
        </w:rPr>
        <w:t>G</w:t>
      </w:r>
      <w:r w:rsidR="00527BBD" w:rsidRPr="00FA2301">
        <w:rPr>
          <w:sz w:val="24"/>
        </w:rPr>
        <w:t xml:space="preserve">overnmental </w:t>
      </w:r>
      <w:r w:rsidR="008704CC">
        <w:rPr>
          <w:sz w:val="24"/>
        </w:rPr>
        <w:t>M</w:t>
      </w:r>
      <w:r w:rsidR="00527BBD" w:rsidRPr="00FA2301">
        <w:rPr>
          <w:sz w:val="24"/>
        </w:rPr>
        <w:t>ember</w:t>
      </w:r>
      <w:r w:rsidR="008704CC">
        <w:rPr>
          <w:sz w:val="24"/>
        </w:rPr>
        <w:t xml:space="preserve"> Voting Representatives </w:t>
      </w:r>
      <w:r w:rsidR="006C4938">
        <w:rPr>
          <w:sz w:val="24"/>
        </w:rPr>
        <w:t>(</w:t>
      </w:r>
      <w:r w:rsidR="00884C09">
        <w:rPr>
          <w:sz w:val="24"/>
        </w:rPr>
        <w:t>GM</w:t>
      </w:r>
      <w:r w:rsidR="008704CC">
        <w:rPr>
          <w:sz w:val="24"/>
        </w:rPr>
        <w:t xml:space="preserve">VRs) of the </w:t>
      </w:r>
      <w:r w:rsidR="008704CC" w:rsidRPr="00537549">
        <w:rPr>
          <w:sz w:val="24"/>
        </w:rPr>
        <w:t>International Code Council (ICC)</w:t>
      </w:r>
      <w:r w:rsidR="00527BBD" w:rsidRPr="00FA2301">
        <w:rPr>
          <w:sz w:val="24"/>
        </w:rPr>
        <w:t>.</w:t>
      </w:r>
      <w:r>
        <w:rPr>
          <w:sz w:val="24"/>
        </w:rPr>
        <w:t xml:space="preserve"> </w:t>
      </w:r>
      <w:r w:rsidR="00527BBD" w:rsidRPr="00FA2301">
        <w:rPr>
          <w:sz w:val="24"/>
        </w:rPr>
        <w:t xml:space="preserve"> GMVRs</w:t>
      </w:r>
      <w:r w:rsidR="00884C09">
        <w:rPr>
          <w:sz w:val="24"/>
        </w:rPr>
        <w:t xml:space="preserve"> are appointed by </w:t>
      </w:r>
      <w:r w:rsidR="00884C09" w:rsidRPr="00FA2301">
        <w:rPr>
          <w:sz w:val="24"/>
        </w:rPr>
        <w:t>local governments like yours</w:t>
      </w:r>
      <w:r w:rsidR="00884C09">
        <w:rPr>
          <w:sz w:val="24"/>
        </w:rPr>
        <w:t xml:space="preserve"> and </w:t>
      </w:r>
      <w:r w:rsidR="00527BBD" w:rsidRPr="00FA2301">
        <w:rPr>
          <w:sz w:val="24"/>
        </w:rPr>
        <w:t>are usually code officials, building inspectors, fire marshals, sustainability</w:t>
      </w:r>
      <w:r w:rsidR="00884C09">
        <w:rPr>
          <w:sz w:val="24"/>
        </w:rPr>
        <w:t xml:space="preserve">/policy </w:t>
      </w:r>
      <w:r w:rsidR="00527BBD" w:rsidRPr="00FA2301">
        <w:rPr>
          <w:sz w:val="24"/>
        </w:rPr>
        <w:t>staff, and other qualified individuals</w:t>
      </w:r>
      <w:r w:rsidR="00527BBD" w:rsidRPr="00FF1E7F">
        <w:t>.</w:t>
      </w:r>
    </w:p>
    <w:p w14:paraId="1F5A31F7" w14:textId="77777777" w:rsidR="00527BBD" w:rsidRPr="00FF1E7F" w:rsidRDefault="00527BBD" w:rsidP="00C50534">
      <w:pPr>
        <w:spacing w:after="0" w:line="240" w:lineRule="auto"/>
        <w:jc w:val="both"/>
      </w:pPr>
    </w:p>
    <w:p w14:paraId="623B90A4" w14:textId="6F567FEE" w:rsidR="00527BBD" w:rsidRPr="00FA2301" w:rsidRDefault="00AE2B27">
      <w:pPr>
        <w:pStyle w:val="NoSpacing"/>
        <w:jc w:val="both"/>
        <w:rPr>
          <w:sz w:val="24"/>
        </w:rPr>
      </w:pPr>
      <w:r>
        <w:rPr>
          <w:b/>
          <w:sz w:val="24"/>
        </w:rPr>
        <w:t xml:space="preserve">The threat: </w:t>
      </w:r>
      <w:r>
        <w:rPr>
          <w:sz w:val="24"/>
        </w:rPr>
        <w:t xml:space="preserve">November’s electronic </w:t>
      </w:r>
      <w:r w:rsidR="00093C0F">
        <w:rPr>
          <w:sz w:val="24"/>
        </w:rPr>
        <w:t xml:space="preserve">ICC </w:t>
      </w:r>
      <w:r>
        <w:rPr>
          <w:sz w:val="24"/>
        </w:rPr>
        <w:t xml:space="preserve">ballot will contain over two dozen proposals </w:t>
      </w:r>
      <w:r w:rsidR="00093C0F">
        <w:rPr>
          <w:sz w:val="24"/>
        </w:rPr>
        <w:t xml:space="preserve">that will rollback or trade away </w:t>
      </w:r>
      <w:r w:rsidR="0015075E">
        <w:rPr>
          <w:sz w:val="24"/>
        </w:rPr>
        <w:t>recent landmark</w:t>
      </w:r>
      <w:r w:rsidR="00093C0F">
        <w:rPr>
          <w:sz w:val="24"/>
        </w:rPr>
        <w:t xml:space="preserve"> </w:t>
      </w:r>
      <w:r w:rsidR="0015075E">
        <w:rPr>
          <w:sz w:val="24"/>
        </w:rPr>
        <w:t>efficie</w:t>
      </w:r>
      <w:r w:rsidR="00093C0F">
        <w:rPr>
          <w:sz w:val="24"/>
        </w:rPr>
        <w:t xml:space="preserve">ncy gains and there are precious few proposals that boost efficiency.  If rollbacks prevail, the 2018 IECC will be the first in history to be weaker than the code it updates, jeopardizing support from DOE and from efficiency experts who agree that steady progress is key to </w:t>
      </w:r>
      <w:r w:rsidR="00093C0F" w:rsidRPr="00FA2301">
        <w:rPr>
          <w:sz w:val="24"/>
        </w:rPr>
        <w:t>meet</w:t>
      </w:r>
      <w:r w:rsidR="00093C0F">
        <w:rPr>
          <w:sz w:val="24"/>
        </w:rPr>
        <w:t>ing</w:t>
      </w:r>
      <w:r w:rsidR="00093C0F" w:rsidRPr="00FA2301">
        <w:rPr>
          <w:sz w:val="24"/>
        </w:rPr>
        <w:t xml:space="preserve"> long-term sustainability goals</w:t>
      </w:r>
      <w:r w:rsidR="00527BBD" w:rsidRPr="00FA2301">
        <w:rPr>
          <w:sz w:val="24"/>
        </w:rPr>
        <w:t xml:space="preserve">.  </w:t>
      </w:r>
      <w:r w:rsidR="0015075E">
        <w:rPr>
          <w:i/>
          <w:color w:val="44546A" w:themeColor="text2"/>
          <w:sz w:val="24"/>
        </w:rPr>
        <w:t xml:space="preserve">We’re urging </w:t>
      </w:r>
      <w:r w:rsidR="006C4938">
        <w:rPr>
          <w:i/>
          <w:color w:val="44546A" w:themeColor="text2"/>
          <w:sz w:val="24"/>
        </w:rPr>
        <w:t>&lt;</w:t>
      </w:r>
      <w:r w:rsidR="006C4938">
        <w:rPr>
          <w:color w:val="FF0000"/>
          <w:sz w:val="24"/>
        </w:rPr>
        <w:t>COG/Jurisdiction</w:t>
      </w:r>
      <w:r w:rsidR="006C4938">
        <w:rPr>
          <w:i/>
          <w:color w:val="44546A" w:themeColor="text2"/>
          <w:sz w:val="24"/>
        </w:rPr>
        <w:t>&gt;</w:t>
      </w:r>
      <w:r w:rsidR="0015075E">
        <w:rPr>
          <w:i/>
          <w:color w:val="44546A" w:themeColor="text2"/>
          <w:sz w:val="24"/>
        </w:rPr>
        <w:t xml:space="preserve"> to h</w:t>
      </w:r>
      <w:r w:rsidR="00093C0F">
        <w:rPr>
          <w:i/>
          <w:color w:val="44546A" w:themeColor="text2"/>
          <w:sz w:val="24"/>
        </w:rPr>
        <w:t>elp us defeat the rollbacks and put the 2018 IECC on a glide path of progress</w:t>
      </w:r>
      <w:r w:rsidR="00527BBD" w:rsidRPr="00FA2301">
        <w:rPr>
          <w:sz w:val="24"/>
        </w:rPr>
        <w:t xml:space="preserve">.   </w:t>
      </w:r>
    </w:p>
    <w:p w14:paraId="2228E176" w14:textId="77777777" w:rsidR="00527BBD" w:rsidRDefault="00527BBD">
      <w:pPr>
        <w:pStyle w:val="NoSpacing"/>
      </w:pPr>
    </w:p>
    <w:p w14:paraId="63194064" w14:textId="388CD6CA" w:rsidR="00FA2301" w:rsidRPr="00BA5FE7" w:rsidRDefault="00FA2301" w:rsidP="00BA5FE7">
      <w:pPr>
        <w:pStyle w:val="NoSpacing"/>
        <w:jc w:val="both"/>
        <w:rPr>
          <w:b/>
          <w:i/>
          <w:sz w:val="24"/>
        </w:rPr>
      </w:pPr>
      <w:r w:rsidRPr="00BA5FE7">
        <w:rPr>
          <w:b/>
          <w:i/>
          <w:color w:val="002060"/>
          <w:sz w:val="28"/>
        </w:rPr>
        <w:t xml:space="preserve">The US Conference of Mayors </w:t>
      </w:r>
      <w:r w:rsidR="00202276">
        <w:rPr>
          <w:b/>
          <w:i/>
          <w:color w:val="002060"/>
          <w:sz w:val="28"/>
        </w:rPr>
        <w:t xml:space="preserve">(USCM) </w:t>
      </w:r>
      <w:r w:rsidR="0015075E">
        <w:rPr>
          <w:b/>
          <w:i/>
          <w:color w:val="002060"/>
          <w:sz w:val="28"/>
        </w:rPr>
        <w:t xml:space="preserve">unanimously </w:t>
      </w:r>
      <w:r w:rsidR="00BA5FE7" w:rsidRPr="00BA5FE7">
        <w:rPr>
          <w:b/>
          <w:i/>
          <w:color w:val="002060"/>
          <w:sz w:val="28"/>
        </w:rPr>
        <w:t>e</w:t>
      </w:r>
      <w:r w:rsidRPr="00BA5FE7">
        <w:rPr>
          <w:b/>
          <w:i/>
          <w:color w:val="002060"/>
          <w:sz w:val="28"/>
        </w:rPr>
        <w:t>ndorse</w:t>
      </w:r>
      <w:r w:rsidR="00426ED4">
        <w:rPr>
          <w:b/>
          <w:i/>
          <w:color w:val="002060"/>
          <w:sz w:val="28"/>
        </w:rPr>
        <w:t>s</w:t>
      </w:r>
      <w:r w:rsidRPr="00BA5FE7">
        <w:rPr>
          <w:b/>
          <w:i/>
          <w:color w:val="002060"/>
          <w:sz w:val="28"/>
        </w:rPr>
        <w:t xml:space="preserve"> t</w:t>
      </w:r>
      <w:r w:rsidR="00BA5FE7" w:rsidRPr="00BA5FE7">
        <w:rPr>
          <w:b/>
          <w:i/>
          <w:color w:val="002060"/>
          <w:sz w:val="28"/>
        </w:rPr>
        <w:t xml:space="preserve">he goals of </w:t>
      </w:r>
      <w:r w:rsidR="00426ED4">
        <w:rPr>
          <w:b/>
          <w:i/>
          <w:color w:val="002060"/>
          <w:sz w:val="28"/>
        </w:rPr>
        <w:t>our</w:t>
      </w:r>
      <w:r w:rsidR="00BA5FE7" w:rsidRPr="00BA5FE7">
        <w:rPr>
          <w:b/>
          <w:i/>
          <w:color w:val="002060"/>
          <w:sz w:val="28"/>
        </w:rPr>
        <w:t xml:space="preserve"> c</w:t>
      </w:r>
      <w:r w:rsidRPr="00BA5FE7">
        <w:rPr>
          <w:b/>
          <w:i/>
          <w:color w:val="002060"/>
          <w:sz w:val="28"/>
        </w:rPr>
        <w:t>ampaign</w:t>
      </w:r>
      <w:r w:rsidR="00426ED4">
        <w:rPr>
          <w:b/>
          <w:i/>
          <w:color w:val="002060"/>
          <w:sz w:val="28"/>
        </w:rPr>
        <w:t xml:space="preserve"> to boost the 2018 IECC by 5%</w:t>
      </w:r>
      <w:r w:rsidRPr="00BA5FE7">
        <w:rPr>
          <w:b/>
          <w:i/>
          <w:sz w:val="28"/>
        </w:rPr>
        <w:t>!</w:t>
      </w:r>
    </w:p>
    <w:p w14:paraId="4D850D90" w14:textId="77777777" w:rsidR="00FA2301" w:rsidRDefault="00FA2301" w:rsidP="00BA5FE7">
      <w:pPr>
        <w:pStyle w:val="NoSpacing"/>
        <w:jc w:val="both"/>
        <w:rPr>
          <w:sz w:val="24"/>
        </w:rPr>
      </w:pPr>
    </w:p>
    <w:p w14:paraId="155E2557" w14:textId="50F3E4BB" w:rsidR="00527BBD" w:rsidRPr="00FA2301" w:rsidRDefault="00426ED4" w:rsidP="00BA5FE7">
      <w:pPr>
        <w:pStyle w:val="NoSpacing"/>
        <w:ind w:left="3600"/>
        <w:jc w:val="both"/>
        <w:rPr>
          <w:sz w:val="24"/>
          <w:u w:val="single"/>
        </w:rPr>
      </w:pPr>
      <w:r>
        <w:rPr>
          <w:sz w:val="24"/>
        </w:rPr>
        <w:t>In</w:t>
      </w:r>
      <w:r w:rsidR="00527BBD" w:rsidRPr="00FA2301">
        <w:rPr>
          <w:sz w:val="24"/>
        </w:rPr>
        <w:t xml:space="preserve"> June, the </w:t>
      </w:r>
      <w:r w:rsidR="00202276">
        <w:rPr>
          <w:sz w:val="24"/>
        </w:rPr>
        <w:t>mayors</w:t>
      </w:r>
      <w:r w:rsidR="00527BBD" w:rsidRPr="00FA2301">
        <w:rPr>
          <w:sz w:val="24"/>
        </w:rPr>
        <w:t xml:space="preserve"> adopted a resolution </w:t>
      </w:r>
      <w:r w:rsidR="00202276">
        <w:rPr>
          <w:sz w:val="24"/>
        </w:rPr>
        <w:t xml:space="preserve">to put the </w:t>
      </w:r>
      <w:r w:rsidR="00527BBD" w:rsidRPr="00FA2301">
        <w:rPr>
          <w:sz w:val="24"/>
        </w:rPr>
        <w:t xml:space="preserve">2018 </w:t>
      </w:r>
      <w:r w:rsidR="00202276">
        <w:rPr>
          <w:sz w:val="24"/>
        </w:rPr>
        <w:t xml:space="preserve">and future </w:t>
      </w:r>
      <w:r w:rsidR="00527BBD" w:rsidRPr="00FA2301">
        <w:rPr>
          <w:sz w:val="24"/>
        </w:rPr>
        <w:t>IECC</w:t>
      </w:r>
      <w:r w:rsidR="00202276">
        <w:rPr>
          <w:sz w:val="24"/>
        </w:rPr>
        <w:t>s</w:t>
      </w:r>
      <w:r w:rsidR="00527BBD" w:rsidRPr="00FA2301">
        <w:rPr>
          <w:sz w:val="24"/>
        </w:rPr>
        <w:t xml:space="preserve"> </w:t>
      </w:r>
      <w:r w:rsidR="00202276">
        <w:rPr>
          <w:sz w:val="24"/>
        </w:rPr>
        <w:t>on a glide path of steady progress</w:t>
      </w:r>
      <w:r w:rsidR="00527BBD" w:rsidRPr="00FA2301">
        <w:rPr>
          <w:sz w:val="24"/>
        </w:rPr>
        <w:t>. The resolution calls for: (a) A modest 5% energy efficiency increase in the 2018 IECC, (b) Opposing measures that roll back efficiency requirements or weaken the code, and (c) Encourag</w:t>
      </w:r>
      <w:r w:rsidR="00DC6964">
        <w:rPr>
          <w:sz w:val="24"/>
        </w:rPr>
        <w:t>ing</w:t>
      </w:r>
      <w:r w:rsidR="00527BBD" w:rsidRPr="00FA2301">
        <w:rPr>
          <w:sz w:val="24"/>
        </w:rPr>
        <w:t xml:space="preserve"> municipal support for all eligible </w:t>
      </w:r>
      <w:r>
        <w:rPr>
          <w:sz w:val="24"/>
        </w:rPr>
        <w:t>GMVR</w:t>
      </w:r>
      <w:r w:rsidR="00527BBD" w:rsidRPr="00FA2301">
        <w:rPr>
          <w:sz w:val="24"/>
        </w:rPr>
        <w:t xml:space="preserve">s to vote in favor </w:t>
      </w:r>
      <w:r>
        <w:rPr>
          <w:sz w:val="24"/>
        </w:rPr>
        <w:t>of continued</w:t>
      </w:r>
      <w:r w:rsidR="00527BBD" w:rsidRPr="00FA2301">
        <w:rPr>
          <w:sz w:val="24"/>
        </w:rPr>
        <w:t xml:space="preserve"> efficiency gains for America's </w:t>
      </w:r>
      <w:r w:rsidR="00DC6964">
        <w:rPr>
          <w:sz w:val="24"/>
        </w:rPr>
        <w:t>M</w:t>
      </w:r>
      <w:r w:rsidR="00527BBD" w:rsidRPr="00FA2301">
        <w:rPr>
          <w:sz w:val="24"/>
        </w:rPr>
        <w:t xml:space="preserve">odel </w:t>
      </w:r>
      <w:r w:rsidR="00DC6964">
        <w:rPr>
          <w:sz w:val="24"/>
        </w:rPr>
        <w:t>E</w:t>
      </w:r>
      <w:r w:rsidR="00527BBD" w:rsidRPr="00FA2301">
        <w:rPr>
          <w:sz w:val="24"/>
        </w:rPr>
        <w:t xml:space="preserve">nergy </w:t>
      </w:r>
      <w:r w:rsidR="00DC6964">
        <w:rPr>
          <w:sz w:val="24"/>
        </w:rPr>
        <w:t>C</w:t>
      </w:r>
      <w:r w:rsidR="00527BBD" w:rsidRPr="00FA2301">
        <w:rPr>
          <w:sz w:val="24"/>
        </w:rPr>
        <w:t>ode</w:t>
      </w:r>
      <w:r>
        <w:rPr>
          <w:sz w:val="24"/>
        </w:rPr>
        <w:t xml:space="preserve"> and, if possible, to attend the ICC hearings in Kansas City</w:t>
      </w:r>
      <w:r w:rsidR="00527BBD" w:rsidRPr="00FA2301">
        <w:rPr>
          <w:sz w:val="24"/>
        </w:rPr>
        <w:t xml:space="preserve">. </w:t>
      </w:r>
      <w:r w:rsidR="008A1438" w:rsidRPr="00C50534">
        <w:rPr>
          <w:b/>
          <w:sz w:val="24"/>
        </w:rPr>
        <w:t>EECC</w:t>
      </w:r>
      <w:r w:rsidR="00527BBD" w:rsidRPr="00C50534">
        <w:rPr>
          <w:b/>
          <w:sz w:val="24"/>
        </w:rPr>
        <w:t xml:space="preserve"> encourages </w:t>
      </w:r>
      <w:r w:rsidR="00AA53A8">
        <w:rPr>
          <w:b/>
          <w:sz w:val="24"/>
        </w:rPr>
        <w:t>CAPCOG’s members</w:t>
      </w:r>
      <w:r w:rsidR="00527BBD" w:rsidRPr="00C50534">
        <w:rPr>
          <w:b/>
          <w:sz w:val="24"/>
        </w:rPr>
        <w:t xml:space="preserve"> to support the USCM resolution and take the necessary steps to participate in this process.</w:t>
      </w:r>
    </w:p>
    <w:p w14:paraId="57CB3A4B" w14:textId="77777777" w:rsidR="00527BBD" w:rsidRPr="00FA2301" w:rsidRDefault="00527BBD" w:rsidP="00527BBD">
      <w:pPr>
        <w:pStyle w:val="NoSpacing"/>
        <w:rPr>
          <w:sz w:val="24"/>
        </w:rPr>
      </w:pPr>
    </w:p>
    <w:p w14:paraId="2A883839" w14:textId="4BC00A52" w:rsidR="00527BBD" w:rsidRPr="00FA2301" w:rsidRDefault="00527BBD" w:rsidP="00BA5FE7">
      <w:pPr>
        <w:pStyle w:val="NoSpacing"/>
        <w:jc w:val="both"/>
        <w:rPr>
          <w:sz w:val="24"/>
        </w:rPr>
      </w:pPr>
      <w:r w:rsidRPr="00FA2301">
        <w:rPr>
          <w:sz w:val="24"/>
        </w:rPr>
        <w:lastRenderedPageBreak/>
        <w:t xml:space="preserve">The fact sheet </w:t>
      </w:r>
      <w:r w:rsidR="00FA2301">
        <w:rPr>
          <w:sz w:val="24"/>
        </w:rPr>
        <w:t>accompanying</w:t>
      </w:r>
      <w:r w:rsidRPr="00FA2301">
        <w:rPr>
          <w:sz w:val="24"/>
        </w:rPr>
        <w:t xml:space="preserve"> this </w:t>
      </w:r>
      <w:r w:rsidR="00FA2301">
        <w:rPr>
          <w:sz w:val="24"/>
        </w:rPr>
        <w:t>Action Alert</w:t>
      </w:r>
      <w:r w:rsidRPr="00FA2301">
        <w:rPr>
          <w:sz w:val="24"/>
        </w:rPr>
        <w:t xml:space="preserve"> spell</w:t>
      </w:r>
      <w:r w:rsidR="00DC6964">
        <w:rPr>
          <w:sz w:val="24"/>
        </w:rPr>
        <w:t>s</w:t>
      </w:r>
      <w:r w:rsidRPr="00FA2301">
        <w:rPr>
          <w:sz w:val="24"/>
        </w:rPr>
        <w:t xml:space="preserve"> out the procedural steps </w:t>
      </w:r>
      <w:r w:rsidR="00426ED4">
        <w:rPr>
          <w:sz w:val="24"/>
        </w:rPr>
        <w:t xml:space="preserve">you need to take </w:t>
      </w:r>
      <w:r w:rsidRPr="00FA2301">
        <w:rPr>
          <w:sz w:val="24"/>
        </w:rPr>
        <w:t xml:space="preserve">to </w:t>
      </w:r>
      <w:r w:rsidR="00426ED4">
        <w:rPr>
          <w:sz w:val="24"/>
        </w:rPr>
        <w:t>en</w:t>
      </w:r>
      <w:r w:rsidRPr="00FA2301">
        <w:rPr>
          <w:sz w:val="24"/>
        </w:rPr>
        <w:t xml:space="preserve">sure that </w:t>
      </w:r>
      <w:r w:rsidR="00426ED4">
        <w:rPr>
          <w:sz w:val="24"/>
        </w:rPr>
        <w:t>ALL of your jurisdiction’s 4, 8, or 12 GMVRs have the</w:t>
      </w:r>
      <w:r w:rsidR="00426ED4" w:rsidRPr="00FA2301">
        <w:rPr>
          <w:sz w:val="24"/>
        </w:rPr>
        <w:t xml:space="preserve"> </w:t>
      </w:r>
      <w:r w:rsidRPr="00FA2301">
        <w:rPr>
          <w:sz w:val="24"/>
        </w:rPr>
        <w:t>proper credential</w:t>
      </w:r>
      <w:r w:rsidR="00426ED4">
        <w:rPr>
          <w:sz w:val="24"/>
        </w:rPr>
        <w:t>s</w:t>
      </w:r>
      <w:r w:rsidRPr="00FA2301">
        <w:rPr>
          <w:sz w:val="24"/>
        </w:rPr>
        <w:t xml:space="preserve"> to cast their votes </w:t>
      </w:r>
      <w:r w:rsidRPr="00C50534">
        <w:rPr>
          <w:i/>
          <w:sz w:val="24"/>
        </w:rPr>
        <w:t>(</w:t>
      </w:r>
      <w:r w:rsidR="00995AEA" w:rsidRPr="00C50534">
        <w:rPr>
          <w:i/>
          <w:sz w:val="24"/>
        </w:rPr>
        <w:t>the number of</w:t>
      </w:r>
      <w:r w:rsidRPr="00C50534">
        <w:rPr>
          <w:i/>
          <w:sz w:val="24"/>
        </w:rPr>
        <w:t xml:space="preserve"> votes depend</w:t>
      </w:r>
      <w:r w:rsidR="00995AEA" w:rsidRPr="00C50534">
        <w:rPr>
          <w:i/>
          <w:sz w:val="24"/>
        </w:rPr>
        <w:t>s</w:t>
      </w:r>
      <w:r w:rsidRPr="00C50534">
        <w:rPr>
          <w:i/>
          <w:sz w:val="24"/>
        </w:rPr>
        <w:t xml:space="preserve"> on population. See instructions)</w:t>
      </w:r>
      <w:r w:rsidR="00995AEA">
        <w:rPr>
          <w:i/>
          <w:sz w:val="24"/>
        </w:rPr>
        <w:t>.</w:t>
      </w:r>
    </w:p>
    <w:p w14:paraId="42791B04" w14:textId="77777777" w:rsidR="00EC46BD" w:rsidRPr="00FA2301" w:rsidRDefault="00EC46BD" w:rsidP="00BA5FE7">
      <w:pPr>
        <w:spacing w:after="0" w:line="240" w:lineRule="auto"/>
        <w:jc w:val="both"/>
        <w:rPr>
          <w:sz w:val="24"/>
        </w:rPr>
      </w:pPr>
    </w:p>
    <w:p w14:paraId="2EB2D246" w14:textId="102F7CDE" w:rsidR="00EC46BD" w:rsidRPr="00DC6964" w:rsidRDefault="006C4938" w:rsidP="00BA5FE7">
      <w:pPr>
        <w:spacing w:after="0" w:line="240" w:lineRule="auto"/>
        <w:jc w:val="both"/>
        <w:rPr>
          <w:b/>
          <w:i/>
          <w:color w:val="002060"/>
          <w:sz w:val="28"/>
        </w:rPr>
      </w:pPr>
      <w:r>
        <w:rPr>
          <w:b/>
          <w:i/>
          <w:color w:val="002060"/>
          <w:sz w:val="28"/>
        </w:rPr>
        <w:t>&lt;</w:t>
      </w:r>
      <w:r>
        <w:rPr>
          <w:b/>
          <w:i/>
          <w:color w:val="FF0000"/>
          <w:sz w:val="28"/>
        </w:rPr>
        <w:t>Jurisdiction</w:t>
      </w:r>
      <w:r>
        <w:rPr>
          <w:b/>
          <w:i/>
          <w:color w:val="002060"/>
          <w:sz w:val="28"/>
        </w:rPr>
        <w:t>&gt;</w:t>
      </w:r>
      <w:r w:rsidR="00EC46BD" w:rsidRPr="00DC6964">
        <w:rPr>
          <w:b/>
          <w:i/>
          <w:color w:val="002060"/>
          <w:sz w:val="28"/>
        </w:rPr>
        <w:t xml:space="preserve"> Metro area local governments</w:t>
      </w:r>
      <w:r w:rsidR="008A1438" w:rsidRPr="00DC6964">
        <w:rPr>
          <w:b/>
          <w:i/>
          <w:color w:val="002060"/>
          <w:sz w:val="28"/>
        </w:rPr>
        <w:t xml:space="preserve"> </w:t>
      </w:r>
      <w:r>
        <w:rPr>
          <w:b/>
          <w:i/>
          <w:color w:val="002060"/>
          <w:sz w:val="28"/>
        </w:rPr>
        <w:t>&lt;</w:t>
      </w:r>
      <w:r w:rsidR="008A1438" w:rsidRPr="006C4938">
        <w:rPr>
          <w:b/>
          <w:i/>
          <w:color w:val="FF0000"/>
          <w:sz w:val="28"/>
        </w:rPr>
        <w:t xml:space="preserve">belonging to </w:t>
      </w:r>
      <w:r w:rsidR="00AA53A8" w:rsidRPr="006C4938">
        <w:rPr>
          <w:b/>
          <w:i/>
          <w:color w:val="FF0000"/>
          <w:sz w:val="28"/>
        </w:rPr>
        <w:t>COG</w:t>
      </w:r>
      <w:r>
        <w:rPr>
          <w:b/>
          <w:i/>
          <w:color w:val="002060"/>
          <w:sz w:val="28"/>
        </w:rPr>
        <w:t>&gt;</w:t>
      </w:r>
      <w:r w:rsidR="00EC46BD" w:rsidRPr="00DC6964">
        <w:rPr>
          <w:b/>
          <w:i/>
          <w:color w:val="002060"/>
          <w:sz w:val="28"/>
        </w:rPr>
        <w:t xml:space="preserve"> can </w:t>
      </w:r>
      <w:r w:rsidR="00202276">
        <w:rPr>
          <w:b/>
          <w:i/>
          <w:color w:val="002060"/>
          <w:sz w:val="28"/>
        </w:rPr>
        <w:t>do their part to</w:t>
      </w:r>
      <w:r w:rsidR="00EC46BD" w:rsidRPr="00DC6964">
        <w:rPr>
          <w:b/>
          <w:i/>
          <w:color w:val="002060"/>
          <w:sz w:val="28"/>
        </w:rPr>
        <w:t xml:space="preserve"> strengthen the IECC by:</w:t>
      </w:r>
    </w:p>
    <w:p w14:paraId="7C6FD94D" w14:textId="77777777" w:rsidR="00BA5FE7" w:rsidRPr="00BA5FE7" w:rsidRDefault="00BA5FE7" w:rsidP="00BA5FE7">
      <w:pPr>
        <w:spacing w:after="0" w:line="240" w:lineRule="auto"/>
        <w:jc w:val="both"/>
        <w:rPr>
          <w:b/>
          <w:sz w:val="24"/>
          <w:szCs w:val="24"/>
        </w:rPr>
      </w:pPr>
    </w:p>
    <w:p w14:paraId="2C52D262" w14:textId="77777777" w:rsidR="00EC46BD" w:rsidRPr="00BA5FE7" w:rsidRDefault="00EC46BD" w:rsidP="00BA5FE7">
      <w:pPr>
        <w:numPr>
          <w:ilvl w:val="0"/>
          <w:numId w:val="9"/>
        </w:numPr>
        <w:spacing w:line="240" w:lineRule="auto"/>
        <w:rPr>
          <w:sz w:val="24"/>
        </w:rPr>
      </w:pPr>
      <w:r w:rsidRPr="00EC46BD">
        <w:rPr>
          <w:sz w:val="24"/>
        </w:rPr>
        <w:t xml:space="preserve">Registering to vote and securing voting credentials as an ICC Governmental Member Voting Representative by </w:t>
      </w:r>
      <w:r w:rsidRPr="00DC6964">
        <w:rPr>
          <w:b/>
          <w:color w:val="002060"/>
          <w:sz w:val="24"/>
          <w:u w:val="single"/>
        </w:rPr>
        <w:t>September 19</w:t>
      </w:r>
    </w:p>
    <w:p w14:paraId="4282F890" w14:textId="02DEBA7B" w:rsidR="00EC46BD" w:rsidRPr="00EC46BD" w:rsidRDefault="00995AEA" w:rsidP="00BA5FE7">
      <w:pPr>
        <w:numPr>
          <w:ilvl w:val="0"/>
          <w:numId w:val="9"/>
        </w:numPr>
        <w:spacing w:line="240" w:lineRule="auto"/>
        <w:rPr>
          <w:sz w:val="24"/>
        </w:rPr>
      </w:pPr>
      <w:r>
        <w:rPr>
          <w:sz w:val="24"/>
        </w:rPr>
        <w:t>Testifying and c</w:t>
      </w:r>
      <w:r w:rsidR="00EC46BD" w:rsidRPr="00EC46BD">
        <w:rPr>
          <w:sz w:val="24"/>
        </w:rPr>
        <w:t xml:space="preserve">asting </w:t>
      </w:r>
      <w:r>
        <w:rPr>
          <w:sz w:val="24"/>
        </w:rPr>
        <w:t>important procedural</w:t>
      </w:r>
      <w:r w:rsidRPr="00EC46BD">
        <w:rPr>
          <w:sz w:val="24"/>
        </w:rPr>
        <w:t xml:space="preserve"> </w:t>
      </w:r>
      <w:r w:rsidR="00EC46BD" w:rsidRPr="00EC46BD">
        <w:rPr>
          <w:sz w:val="24"/>
        </w:rPr>
        <w:t>“hand votes” in-person at ICC</w:t>
      </w:r>
      <w:r>
        <w:rPr>
          <w:sz w:val="24"/>
        </w:rPr>
        <w:t>’s</w:t>
      </w:r>
      <w:r w:rsidR="00EC46BD" w:rsidRPr="00EC46BD">
        <w:rPr>
          <w:sz w:val="24"/>
        </w:rPr>
        <w:t xml:space="preserve"> Public Comment Hearings</w:t>
      </w:r>
      <w:r>
        <w:rPr>
          <w:sz w:val="24"/>
        </w:rPr>
        <w:t xml:space="preserve"> in Kansas City</w:t>
      </w:r>
      <w:r w:rsidR="00EC46BD" w:rsidRPr="00EC46BD">
        <w:rPr>
          <w:sz w:val="24"/>
        </w:rPr>
        <w:t xml:space="preserve"> </w:t>
      </w:r>
      <w:r>
        <w:rPr>
          <w:sz w:val="24"/>
        </w:rPr>
        <w:t>(</w:t>
      </w:r>
      <w:r w:rsidR="00EC46BD" w:rsidRPr="00DC6964">
        <w:rPr>
          <w:b/>
          <w:color w:val="002060"/>
          <w:sz w:val="24"/>
          <w:u w:val="single"/>
        </w:rPr>
        <w:t>October 19-25</w:t>
      </w:r>
      <w:r>
        <w:rPr>
          <w:sz w:val="24"/>
        </w:rPr>
        <w:t xml:space="preserve">).  </w:t>
      </w:r>
      <w:r>
        <w:rPr>
          <w:i/>
          <w:sz w:val="24"/>
        </w:rPr>
        <w:t>T</w:t>
      </w:r>
      <w:r w:rsidR="00EC46BD" w:rsidRPr="00C50534">
        <w:rPr>
          <w:i/>
          <w:sz w:val="24"/>
        </w:rPr>
        <w:t xml:space="preserve">hese </w:t>
      </w:r>
      <w:r>
        <w:rPr>
          <w:i/>
          <w:sz w:val="24"/>
        </w:rPr>
        <w:t xml:space="preserve">important </w:t>
      </w:r>
      <w:r w:rsidR="00EC46BD" w:rsidRPr="00C50534">
        <w:rPr>
          <w:i/>
          <w:sz w:val="24"/>
        </w:rPr>
        <w:t xml:space="preserve">votes set the agenda for </w:t>
      </w:r>
      <w:r>
        <w:rPr>
          <w:i/>
          <w:sz w:val="24"/>
        </w:rPr>
        <w:t>November’s</w:t>
      </w:r>
      <w:r w:rsidR="00EC46BD" w:rsidRPr="00C50534">
        <w:rPr>
          <w:i/>
          <w:sz w:val="24"/>
        </w:rPr>
        <w:t xml:space="preserve"> on-line voting</w:t>
      </w:r>
      <w:r w:rsidR="00202276">
        <w:rPr>
          <w:sz w:val="24"/>
        </w:rPr>
        <w:t>.</w:t>
      </w:r>
    </w:p>
    <w:p w14:paraId="35868E05" w14:textId="08FCAD74" w:rsidR="00EC46BD" w:rsidRPr="00EC46BD" w:rsidRDefault="00EC46BD" w:rsidP="00BA5FE7">
      <w:pPr>
        <w:numPr>
          <w:ilvl w:val="0"/>
          <w:numId w:val="9"/>
        </w:numPr>
        <w:spacing w:after="0" w:line="240" w:lineRule="auto"/>
        <w:rPr>
          <w:sz w:val="24"/>
        </w:rPr>
      </w:pPr>
      <w:r w:rsidRPr="00EC46BD">
        <w:rPr>
          <w:sz w:val="24"/>
        </w:rPr>
        <w:t xml:space="preserve">Casting your on-line ballot with cdpACCESS for code measures that improve efficiency and prevent rollbacks) during the on-line voting period, </w:t>
      </w:r>
      <w:r w:rsidRPr="00DC6964">
        <w:rPr>
          <w:b/>
          <w:color w:val="002060"/>
          <w:sz w:val="24"/>
          <w:u w:val="single"/>
        </w:rPr>
        <w:t>November 8-2</w:t>
      </w:r>
      <w:r w:rsidR="00995AEA">
        <w:rPr>
          <w:b/>
          <w:color w:val="002060"/>
          <w:sz w:val="24"/>
          <w:u w:val="single"/>
        </w:rPr>
        <w:t>1</w:t>
      </w:r>
      <w:r w:rsidR="00202276" w:rsidRPr="00C50534">
        <w:rPr>
          <w:b/>
          <w:color w:val="002060"/>
          <w:sz w:val="24"/>
        </w:rPr>
        <w:t>.  These</w:t>
      </w:r>
      <w:r w:rsidR="00202276">
        <w:rPr>
          <w:b/>
          <w:color w:val="002060"/>
          <w:sz w:val="24"/>
        </w:rPr>
        <w:t xml:space="preserve"> votes determine the new IECC.</w:t>
      </w:r>
    </w:p>
    <w:p w14:paraId="406055D3" w14:textId="77777777" w:rsidR="0065667D" w:rsidRPr="00FA2301" w:rsidRDefault="0065667D" w:rsidP="00BA5FE7">
      <w:pPr>
        <w:pStyle w:val="NoSpacing"/>
        <w:jc w:val="both"/>
        <w:rPr>
          <w:sz w:val="24"/>
        </w:rPr>
      </w:pPr>
    </w:p>
    <w:p w14:paraId="1DF3B155" w14:textId="430236F5" w:rsidR="0065667D" w:rsidRPr="00FA2301" w:rsidRDefault="0055398F" w:rsidP="00BA5FE7">
      <w:pPr>
        <w:pStyle w:val="NoSpacing"/>
        <w:jc w:val="both"/>
        <w:rPr>
          <w:sz w:val="24"/>
        </w:rPr>
      </w:pPr>
      <w:r>
        <w:rPr>
          <w:sz w:val="24"/>
        </w:rPr>
        <w:t>T</w:t>
      </w:r>
      <w:r w:rsidR="0065667D" w:rsidRPr="00FA2301">
        <w:rPr>
          <w:sz w:val="24"/>
        </w:rPr>
        <w:t xml:space="preserve">he Energy Efficient Codes Coalition’s </w:t>
      </w:r>
      <w:r w:rsidR="0065667D" w:rsidRPr="00DC6964">
        <w:rPr>
          <w:b/>
          <w:bCs/>
          <w:i/>
          <w:iCs/>
          <w:color w:val="002060"/>
          <w:sz w:val="24"/>
        </w:rPr>
        <w:t>The Power is in Your Hand</w:t>
      </w:r>
      <w:r w:rsidR="0065667D" w:rsidRPr="00DC6964">
        <w:rPr>
          <w:b/>
          <w:i/>
          <w:color w:val="002060"/>
          <w:sz w:val="24"/>
        </w:rPr>
        <w:t>s</w:t>
      </w:r>
      <w:r w:rsidR="0065667D" w:rsidRPr="00FA2301">
        <w:rPr>
          <w:sz w:val="24"/>
        </w:rPr>
        <w:t xml:space="preserve"> code </w:t>
      </w:r>
      <w:r w:rsidR="00FA2301">
        <w:rPr>
          <w:sz w:val="24"/>
        </w:rPr>
        <w:t xml:space="preserve">campaign web site at: </w:t>
      </w:r>
      <w:hyperlink r:id="rId21" w:history="1">
        <w:r w:rsidR="00DC6964" w:rsidRPr="00DC6964">
          <w:rPr>
            <w:rStyle w:val="Hyperlink"/>
            <w:b/>
            <w:sz w:val="24"/>
            <w:szCs w:val="24"/>
          </w:rPr>
          <w:t>http://energyefficientcodes.com/power/</w:t>
        </w:r>
      </w:hyperlink>
      <w:r>
        <w:rPr>
          <w:sz w:val="24"/>
        </w:rPr>
        <w:t xml:space="preserve"> can help </w:t>
      </w:r>
      <w:r w:rsidR="006C4938">
        <w:rPr>
          <w:sz w:val="24"/>
        </w:rPr>
        <w:t>&lt;</w:t>
      </w:r>
      <w:r w:rsidR="006C4938" w:rsidRPr="006C4938">
        <w:rPr>
          <w:color w:val="FF0000"/>
          <w:sz w:val="24"/>
        </w:rPr>
        <w:t>Jurisdiction/</w:t>
      </w:r>
      <w:r w:rsidR="00AA53A8" w:rsidRPr="006C4938">
        <w:rPr>
          <w:color w:val="FF0000"/>
          <w:sz w:val="24"/>
        </w:rPr>
        <w:t>COG</w:t>
      </w:r>
      <w:r w:rsidRPr="006C4938">
        <w:rPr>
          <w:color w:val="FF0000"/>
          <w:sz w:val="24"/>
        </w:rPr>
        <w:t xml:space="preserve"> members</w:t>
      </w:r>
      <w:r w:rsidR="006C4938">
        <w:rPr>
          <w:sz w:val="24"/>
        </w:rPr>
        <w:t>&gt;</w:t>
      </w:r>
      <w:r>
        <w:rPr>
          <w:sz w:val="24"/>
        </w:rPr>
        <w:t xml:space="preserve"> understand policy and technical issues related to the 2018 IECC development and how they can participate most effectively in the process.  </w:t>
      </w:r>
      <w:r w:rsidR="0065667D" w:rsidRPr="00FA2301">
        <w:rPr>
          <w:sz w:val="24"/>
        </w:rPr>
        <w:t xml:space="preserve">The site includes useful information such as recorded webinars and presentations, policy papers and advocacy materials and links to the USCM resolution.  </w:t>
      </w:r>
      <w:r>
        <w:rPr>
          <w:sz w:val="24"/>
        </w:rPr>
        <w:t xml:space="preserve">EECC </w:t>
      </w:r>
      <w:r w:rsidR="0065667D" w:rsidRPr="00FA2301">
        <w:rPr>
          <w:sz w:val="24"/>
        </w:rPr>
        <w:t>also offers educational webinars on using cdpACCESS, energy code development policy</w:t>
      </w:r>
      <w:r>
        <w:rPr>
          <w:sz w:val="24"/>
        </w:rPr>
        <w:t>,</w:t>
      </w:r>
      <w:r w:rsidR="0065667D" w:rsidRPr="00FA2301">
        <w:rPr>
          <w:sz w:val="24"/>
        </w:rPr>
        <w:t xml:space="preserve"> and</w:t>
      </w:r>
      <w:r w:rsidR="00AA53A8">
        <w:rPr>
          <w:sz w:val="24"/>
        </w:rPr>
        <w:t xml:space="preserve"> other timely IECC topics.  </w:t>
      </w:r>
      <w:r w:rsidR="006C4938">
        <w:rPr>
          <w:sz w:val="24"/>
        </w:rPr>
        <w:t>&lt;</w:t>
      </w:r>
      <w:bookmarkStart w:id="0" w:name="_GoBack"/>
      <w:r w:rsidR="006C4938" w:rsidRPr="006C4938">
        <w:rPr>
          <w:color w:val="FF0000"/>
          <w:sz w:val="24"/>
        </w:rPr>
        <w:t>We/</w:t>
      </w:r>
      <w:r w:rsidR="00AA53A8" w:rsidRPr="006C4938">
        <w:rPr>
          <w:color w:val="FF0000"/>
          <w:sz w:val="24"/>
        </w:rPr>
        <w:t>COG</w:t>
      </w:r>
      <w:bookmarkEnd w:id="0"/>
      <w:r w:rsidR="006C4938">
        <w:rPr>
          <w:sz w:val="24"/>
        </w:rPr>
        <w:t>&gt;</w:t>
      </w:r>
      <w:r w:rsidR="00AA53A8">
        <w:rPr>
          <w:sz w:val="24"/>
        </w:rPr>
        <w:t xml:space="preserve"> </w:t>
      </w:r>
      <w:r w:rsidR="0065667D" w:rsidRPr="00FA2301">
        <w:rPr>
          <w:sz w:val="24"/>
        </w:rPr>
        <w:t xml:space="preserve">will </w:t>
      </w:r>
      <w:r>
        <w:rPr>
          <w:sz w:val="24"/>
        </w:rPr>
        <w:t xml:space="preserve">notify </w:t>
      </w:r>
      <w:r w:rsidR="00AA53A8">
        <w:rPr>
          <w:sz w:val="24"/>
        </w:rPr>
        <w:t>you</w:t>
      </w:r>
      <w:r>
        <w:rPr>
          <w:sz w:val="24"/>
        </w:rPr>
        <w:t xml:space="preserve"> </w:t>
      </w:r>
      <w:r w:rsidR="0065667D" w:rsidRPr="00FA2301">
        <w:rPr>
          <w:sz w:val="24"/>
        </w:rPr>
        <w:t>of these educational webinars.</w:t>
      </w:r>
      <w:bookmarkStart w:id="1" w:name="_MailEndCompose"/>
      <w:bookmarkEnd w:id="1"/>
      <w:r w:rsidRPr="0055398F">
        <w:rPr>
          <w:b/>
          <w:sz w:val="24"/>
        </w:rPr>
        <w:t xml:space="preserve"> </w:t>
      </w:r>
      <w:r w:rsidR="00A25252">
        <w:rPr>
          <w:b/>
          <w:sz w:val="24"/>
        </w:rPr>
        <w:t xml:space="preserve"> In addition, E</w:t>
      </w:r>
      <w:r>
        <w:rPr>
          <w:b/>
          <w:sz w:val="24"/>
        </w:rPr>
        <w:t xml:space="preserve">ECC’s voting recommendations will be circulated prior to ICC’s Kansas City hearings and online voting window.  </w:t>
      </w:r>
    </w:p>
    <w:p w14:paraId="43AFB079" w14:textId="77777777" w:rsidR="005009C6" w:rsidRDefault="005009C6" w:rsidP="005009C6">
      <w:pPr>
        <w:spacing w:after="0" w:line="240" w:lineRule="auto"/>
        <w:rPr>
          <w:sz w:val="24"/>
        </w:rPr>
      </w:pPr>
    </w:p>
    <w:p w14:paraId="4611EC78" w14:textId="1288DF8B" w:rsidR="005009C6" w:rsidRPr="00DC6964" w:rsidRDefault="005009C6" w:rsidP="005009C6">
      <w:pPr>
        <w:spacing w:after="0" w:line="240" w:lineRule="auto"/>
        <w:jc w:val="center"/>
        <w:rPr>
          <w:b/>
          <w:i/>
          <w:color w:val="002060"/>
          <w:sz w:val="28"/>
        </w:rPr>
      </w:pPr>
      <w:r w:rsidRPr="00DC6964">
        <w:rPr>
          <w:b/>
          <w:i/>
          <w:color w:val="002060"/>
          <w:sz w:val="28"/>
        </w:rPr>
        <w:t>An Invitation to Join With Us and Our Campaign</w:t>
      </w:r>
    </w:p>
    <w:p w14:paraId="38A9A19E" w14:textId="77777777" w:rsidR="005009C6" w:rsidRDefault="005009C6" w:rsidP="005009C6">
      <w:pPr>
        <w:spacing w:after="0" w:line="240" w:lineRule="auto"/>
        <w:rPr>
          <w:sz w:val="24"/>
        </w:rPr>
      </w:pPr>
    </w:p>
    <w:p w14:paraId="0DE83CA7" w14:textId="77777777" w:rsidR="005009C6" w:rsidRPr="005009C6" w:rsidRDefault="005009C6" w:rsidP="00BA5FE7">
      <w:pPr>
        <w:spacing w:after="0" w:line="240" w:lineRule="auto"/>
        <w:rPr>
          <w:sz w:val="24"/>
        </w:rPr>
      </w:pPr>
      <w:r w:rsidRPr="005009C6">
        <w:rPr>
          <w:sz w:val="24"/>
        </w:rPr>
        <w:t>EECC and our outreach team members invite you and your local government to join with us to bring this campaign to the local level through your city or town, or through your local council of governments. Your local governmental unit should consider the following actions:</w:t>
      </w:r>
      <w:r w:rsidRPr="005009C6">
        <w:rPr>
          <w:sz w:val="24"/>
        </w:rPr>
        <w:br/>
      </w:r>
    </w:p>
    <w:p w14:paraId="216B8BC4" w14:textId="77777777" w:rsidR="005009C6" w:rsidRPr="005009C6" w:rsidRDefault="005009C6" w:rsidP="00BA5FE7">
      <w:pPr>
        <w:numPr>
          <w:ilvl w:val="0"/>
          <w:numId w:val="4"/>
        </w:numPr>
        <w:spacing w:line="264" w:lineRule="auto"/>
        <w:ind w:left="630" w:hanging="288"/>
        <w:contextualSpacing/>
        <w:jc w:val="both"/>
        <w:rPr>
          <w:sz w:val="24"/>
        </w:rPr>
      </w:pPr>
      <w:r w:rsidRPr="005009C6">
        <w:rPr>
          <w:sz w:val="24"/>
        </w:rPr>
        <w:t>Distribute campaign event announcements to your local government and code official email lists</w:t>
      </w:r>
    </w:p>
    <w:p w14:paraId="35DDA16A" w14:textId="77777777" w:rsidR="005009C6" w:rsidRPr="005009C6" w:rsidRDefault="005009C6" w:rsidP="00BA5FE7">
      <w:pPr>
        <w:numPr>
          <w:ilvl w:val="0"/>
          <w:numId w:val="4"/>
        </w:numPr>
        <w:spacing w:line="264" w:lineRule="auto"/>
        <w:ind w:left="630" w:hanging="288"/>
        <w:contextualSpacing/>
        <w:jc w:val="both"/>
        <w:rPr>
          <w:sz w:val="24"/>
        </w:rPr>
      </w:pPr>
      <w:r w:rsidRPr="005009C6">
        <w:rPr>
          <w:sz w:val="24"/>
        </w:rPr>
        <w:t>Promote national energy code information webinars by ICLEI and others</w:t>
      </w:r>
    </w:p>
    <w:p w14:paraId="128636BA" w14:textId="77777777" w:rsidR="005009C6" w:rsidRPr="005009C6" w:rsidRDefault="005009C6" w:rsidP="00BA5FE7">
      <w:pPr>
        <w:numPr>
          <w:ilvl w:val="0"/>
          <w:numId w:val="4"/>
        </w:numPr>
        <w:spacing w:line="264" w:lineRule="auto"/>
        <w:ind w:left="630" w:hanging="288"/>
        <w:contextualSpacing/>
        <w:jc w:val="both"/>
        <w:rPr>
          <w:sz w:val="24"/>
        </w:rPr>
      </w:pPr>
      <w:r w:rsidRPr="005009C6">
        <w:rPr>
          <w:sz w:val="24"/>
        </w:rPr>
        <w:t>Arrange and host cdpACCESS training sessions for the ICC’s online voting system</w:t>
      </w:r>
    </w:p>
    <w:p w14:paraId="41EE4188" w14:textId="77777777" w:rsidR="005009C6" w:rsidRPr="005009C6" w:rsidRDefault="005009C6" w:rsidP="00BA5FE7">
      <w:pPr>
        <w:numPr>
          <w:ilvl w:val="0"/>
          <w:numId w:val="4"/>
        </w:numPr>
        <w:spacing w:line="264" w:lineRule="auto"/>
        <w:ind w:left="630" w:hanging="288"/>
        <w:contextualSpacing/>
        <w:jc w:val="both"/>
        <w:rPr>
          <w:sz w:val="24"/>
        </w:rPr>
      </w:pPr>
      <w:r w:rsidRPr="005009C6">
        <w:rPr>
          <w:sz w:val="24"/>
        </w:rPr>
        <w:t>Facilitate ICC voting rosters and voting credentials</w:t>
      </w:r>
    </w:p>
    <w:p w14:paraId="6C54CE94" w14:textId="77777777" w:rsidR="005009C6" w:rsidRPr="005009C6" w:rsidRDefault="005009C6" w:rsidP="00BA5FE7">
      <w:pPr>
        <w:numPr>
          <w:ilvl w:val="0"/>
          <w:numId w:val="4"/>
        </w:numPr>
        <w:spacing w:line="264" w:lineRule="auto"/>
        <w:ind w:left="630" w:hanging="288"/>
        <w:contextualSpacing/>
        <w:jc w:val="both"/>
        <w:rPr>
          <w:sz w:val="24"/>
        </w:rPr>
      </w:pPr>
      <w:r w:rsidRPr="005009C6">
        <w:rPr>
          <w:sz w:val="24"/>
        </w:rPr>
        <w:t xml:space="preserve">Send delegates to the ICC code hearing in Kansas City </w:t>
      </w:r>
    </w:p>
    <w:p w14:paraId="0C85EB3F" w14:textId="77777777" w:rsidR="005009C6" w:rsidRPr="005009C6" w:rsidRDefault="005009C6" w:rsidP="00BA5FE7">
      <w:pPr>
        <w:numPr>
          <w:ilvl w:val="0"/>
          <w:numId w:val="4"/>
        </w:numPr>
        <w:spacing w:after="0" w:line="240" w:lineRule="auto"/>
        <w:ind w:left="634" w:hanging="288"/>
        <w:jc w:val="both"/>
        <w:rPr>
          <w:sz w:val="24"/>
        </w:rPr>
      </w:pPr>
      <w:r w:rsidRPr="005009C6">
        <w:rPr>
          <w:sz w:val="24"/>
        </w:rPr>
        <w:t>Distribute the EECC voting guide and summary recommendations to local code officials.</w:t>
      </w:r>
    </w:p>
    <w:p w14:paraId="3FF3E828" w14:textId="77777777" w:rsidR="005009C6" w:rsidRDefault="005009C6" w:rsidP="00BA5FE7">
      <w:pPr>
        <w:spacing w:after="0" w:line="240" w:lineRule="auto"/>
        <w:jc w:val="both"/>
        <w:rPr>
          <w:sz w:val="24"/>
        </w:rPr>
      </w:pPr>
    </w:p>
    <w:p w14:paraId="4342228B" w14:textId="77777777" w:rsidR="005009C6" w:rsidRPr="005009C6" w:rsidRDefault="005009C6" w:rsidP="00BA5FE7">
      <w:pPr>
        <w:spacing w:after="0" w:line="240" w:lineRule="auto"/>
        <w:rPr>
          <w:sz w:val="24"/>
        </w:rPr>
      </w:pPr>
      <w:r w:rsidRPr="005009C6">
        <w:rPr>
          <w:sz w:val="24"/>
        </w:rPr>
        <w:t xml:space="preserve">For more information on the 2018 IECC Campaign and how to participate, please contact us through your preferred membership organization or network: </w:t>
      </w:r>
      <w:r w:rsidRPr="005009C6">
        <w:rPr>
          <w:sz w:val="24"/>
        </w:rPr>
        <w:br/>
      </w:r>
    </w:p>
    <w:tbl>
      <w:tblPr>
        <w:tblStyle w:val="ListTable6Colorful-Accent51"/>
        <w:tblW w:w="0" w:type="auto"/>
        <w:tblLook w:val="0480" w:firstRow="0" w:lastRow="0" w:firstColumn="1" w:lastColumn="0" w:noHBand="0" w:noVBand="1"/>
      </w:tblPr>
      <w:tblGrid>
        <w:gridCol w:w="5220"/>
        <w:gridCol w:w="1980"/>
        <w:gridCol w:w="2790"/>
      </w:tblGrid>
      <w:tr w:rsidR="005009C6" w:rsidRPr="005009C6" w14:paraId="17A17B7A" w14:textId="77777777" w:rsidTr="001D5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5B34166C" w14:textId="77777777" w:rsidR="005009C6" w:rsidRPr="005009C6" w:rsidRDefault="005009C6" w:rsidP="005009C6">
            <w:pPr>
              <w:spacing w:after="120"/>
            </w:pPr>
            <w:r w:rsidRPr="005009C6">
              <w:t>Energy Efficient Codes Coalition (EECC)</w:t>
            </w:r>
          </w:p>
        </w:tc>
        <w:tc>
          <w:tcPr>
            <w:tcW w:w="1980" w:type="dxa"/>
          </w:tcPr>
          <w:p w14:paraId="784D0499" w14:textId="77777777" w:rsidR="005009C6" w:rsidRPr="005009C6" w:rsidRDefault="005009C6" w:rsidP="005009C6">
            <w:pPr>
              <w:spacing w:after="120"/>
              <w:cnfStyle w:val="000000100000" w:firstRow="0" w:lastRow="0" w:firstColumn="0" w:lastColumn="0" w:oddVBand="0" w:evenVBand="0" w:oddHBand="1" w:evenHBand="0" w:firstRowFirstColumn="0" w:firstRowLastColumn="0" w:lastRowFirstColumn="0" w:lastRowLastColumn="0"/>
              <w:rPr>
                <w:b/>
              </w:rPr>
            </w:pPr>
            <w:r w:rsidRPr="005009C6">
              <w:t>Harry Misuriello</w:t>
            </w:r>
          </w:p>
        </w:tc>
        <w:tc>
          <w:tcPr>
            <w:tcW w:w="2790" w:type="dxa"/>
          </w:tcPr>
          <w:p w14:paraId="3DB659D8" w14:textId="77777777" w:rsidR="005009C6" w:rsidRPr="005009C6" w:rsidRDefault="006A0DCC" w:rsidP="005009C6">
            <w:pPr>
              <w:spacing w:after="120"/>
              <w:cnfStyle w:val="000000100000" w:firstRow="0" w:lastRow="0" w:firstColumn="0" w:lastColumn="0" w:oddVBand="0" w:evenVBand="0" w:oddHBand="1" w:evenHBand="0" w:firstRowFirstColumn="0" w:firstRowLastColumn="0" w:lastRowFirstColumn="0" w:lastRowLastColumn="0"/>
              <w:rPr>
                <w:b/>
              </w:rPr>
            </w:pPr>
            <w:hyperlink r:id="rId22" w:history="1">
              <w:r w:rsidR="005009C6" w:rsidRPr="005009C6">
                <w:rPr>
                  <w:color w:val="0563C1" w:themeColor="hyperlink"/>
                  <w:u w:val="single"/>
                </w:rPr>
                <w:t>hmisuriello@aceee.org</w:t>
              </w:r>
            </w:hyperlink>
            <w:r w:rsidR="005009C6" w:rsidRPr="005009C6">
              <w:t xml:space="preserve"> </w:t>
            </w:r>
          </w:p>
        </w:tc>
      </w:tr>
      <w:tr w:rsidR="005009C6" w:rsidRPr="005009C6" w14:paraId="7AEB3B5F" w14:textId="77777777" w:rsidTr="001D5DC1">
        <w:tc>
          <w:tcPr>
            <w:cnfStyle w:val="001000000000" w:firstRow="0" w:lastRow="0" w:firstColumn="1" w:lastColumn="0" w:oddVBand="0" w:evenVBand="0" w:oddHBand="0" w:evenHBand="0" w:firstRowFirstColumn="0" w:firstRowLastColumn="0" w:lastRowFirstColumn="0" w:lastRowLastColumn="0"/>
            <w:tcW w:w="5220" w:type="dxa"/>
          </w:tcPr>
          <w:p w14:paraId="290AC027" w14:textId="77777777" w:rsidR="005009C6" w:rsidRPr="005009C6" w:rsidRDefault="005009C6" w:rsidP="005009C6">
            <w:pPr>
              <w:spacing w:after="120"/>
            </w:pPr>
            <w:r w:rsidRPr="005009C6">
              <w:t>ICLEI Local Governments for Sustainability (ICLEI USA)</w:t>
            </w:r>
          </w:p>
        </w:tc>
        <w:tc>
          <w:tcPr>
            <w:tcW w:w="1980" w:type="dxa"/>
          </w:tcPr>
          <w:p w14:paraId="1C7A60ED" w14:textId="77777777" w:rsidR="005009C6" w:rsidRPr="005009C6" w:rsidRDefault="005009C6" w:rsidP="005009C6">
            <w:pPr>
              <w:spacing w:after="120"/>
              <w:cnfStyle w:val="000000000000" w:firstRow="0" w:lastRow="0" w:firstColumn="0" w:lastColumn="0" w:oddVBand="0" w:evenVBand="0" w:oddHBand="0" w:evenHBand="0" w:firstRowFirstColumn="0" w:firstRowLastColumn="0" w:lastRowFirstColumn="0" w:lastRowLastColumn="0"/>
            </w:pPr>
            <w:r w:rsidRPr="005009C6">
              <w:t>Riana Ackley</w:t>
            </w:r>
          </w:p>
        </w:tc>
        <w:tc>
          <w:tcPr>
            <w:tcW w:w="2790" w:type="dxa"/>
          </w:tcPr>
          <w:p w14:paraId="1DE525E3" w14:textId="77777777" w:rsidR="005009C6" w:rsidRPr="005009C6" w:rsidRDefault="006A0DCC" w:rsidP="005009C6">
            <w:pPr>
              <w:spacing w:after="120"/>
              <w:cnfStyle w:val="000000000000" w:firstRow="0" w:lastRow="0" w:firstColumn="0" w:lastColumn="0" w:oddVBand="0" w:evenVBand="0" w:oddHBand="0" w:evenHBand="0" w:firstRowFirstColumn="0" w:firstRowLastColumn="0" w:lastRowFirstColumn="0" w:lastRowLastColumn="0"/>
            </w:pPr>
            <w:hyperlink r:id="rId23" w:history="1">
              <w:r w:rsidR="005009C6" w:rsidRPr="005009C6">
                <w:rPr>
                  <w:color w:val="0563C1" w:themeColor="hyperlink"/>
                  <w:u w:val="single"/>
                </w:rPr>
                <w:t>Riana.ackley@iclei.org</w:t>
              </w:r>
            </w:hyperlink>
          </w:p>
        </w:tc>
      </w:tr>
      <w:tr w:rsidR="005009C6" w:rsidRPr="005009C6" w14:paraId="24F8A73A" w14:textId="77777777" w:rsidTr="001D5D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2D519769" w14:textId="77777777" w:rsidR="005009C6" w:rsidRPr="005009C6" w:rsidRDefault="005009C6" w:rsidP="005009C6">
            <w:pPr>
              <w:spacing w:after="120"/>
            </w:pPr>
            <w:r w:rsidRPr="005009C6">
              <w:t>National Association of Regional Councils (NARC)</w:t>
            </w:r>
          </w:p>
        </w:tc>
        <w:tc>
          <w:tcPr>
            <w:tcW w:w="1980" w:type="dxa"/>
          </w:tcPr>
          <w:p w14:paraId="2E2A6033" w14:textId="77777777" w:rsidR="005009C6" w:rsidRPr="005009C6" w:rsidRDefault="005009C6" w:rsidP="005009C6">
            <w:pPr>
              <w:spacing w:after="120"/>
              <w:cnfStyle w:val="000000100000" w:firstRow="0" w:lastRow="0" w:firstColumn="0" w:lastColumn="0" w:oddVBand="0" w:evenVBand="0" w:oddHBand="1" w:evenHBand="0" w:firstRowFirstColumn="0" w:firstRowLastColumn="0" w:lastRowFirstColumn="0" w:lastRowLastColumn="0"/>
            </w:pPr>
            <w:r w:rsidRPr="005009C6">
              <w:t>Anna Rosenbaum</w:t>
            </w:r>
          </w:p>
        </w:tc>
        <w:tc>
          <w:tcPr>
            <w:tcW w:w="2790" w:type="dxa"/>
          </w:tcPr>
          <w:p w14:paraId="2AB96230" w14:textId="77777777" w:rsidR="005009C6" w:rsidRPr="005009C6" w:rsidRDefault="006A0DCC" w:rsidP="005009C6">
            <w:pPr>
              <w:spacing w:after="120"/>
              <w:cnfStyle w:val="000000100000" w:firstRow="0" w:lastRow="0" w:firstColumn="0" w:lastColumn="0" w:oddVBand="0" w:evenVBand="0" w:oddHBand="1" w:evenHBand="0" w:firstRowFirstColumn="0" w:firstRowLastColumn="0" w:lastRowFirstColumn="0" w:lastRowLastColumn="0"/>
            </w:pPr>
            <w:hyperlink r:id="rId24" w:history="1">
              <w:r w:rsidR="005009C6" w:rsidRPr="005009C6">
                <w:rPr>
                  <w:color w:val="0563C1" w:themeColor="hyperlink"/>
                  <w:u w:val="single"/>
                </w:rPr>
                <w:t>anna@narc.org</w:t>
              </w:r>
            </w:hyperlink>
            <w:r w:rsidR="005009C6" w:rsidRPr="005009C6">
              <w:t xml:space="preserve"> </w:t>
            </w:r>
          </w:p>
        </w:tc>
      </w:tr>
      <w:tr w:rsidR="005009C6" w:rsidRPr="005009C6" w14:paraId="7A8B8E20" w14:textId="77777777" w:rsidTr="001D5DC1">
        <w:tc>
          <w:tcPr>
            <w:cnfStyle w:val="001000000000" w:firstRow="0" w:lastRow="0" w:firstColumn="1" w:lastColumn="0" w:oddVBand="0" w:evenVBand="0" w:oddHBand="0" w:evenHBand="0" w:firstRowFirstColumn="0" w:firstRowLastColumn="0" w:lastRowFirstColumn="0" w:lastRowLastColumn="0"/>
            <w:tcW w:w="5220" w:type="dxa"/>
          </w:tcPr>
          <w:p w14:paraId="72342319" w14:textId="77777777" w:rsidR="005009C6" w:rsidRPr="005009C6" w:rsidRDefault="005009C6" w:rsidP="005009C6">
            <w:pPr>
              <w:spacing w:after="120"/>
            </w:pPr>
            <w:r w:rsidRPr="005009C6">
              <w:t>Urban Sustainability Directors Network (USDN)</w:t>
            </w:r>
          </w:p>
        </w:tc>
        <w:tc>
          <w:tcPr>
            <w:tcW w:w="1980" w:type="dxa"/>
          </w:tcPr>
          <w:p w14:paraId="55337DC7" w14:textId="77777777" w:rsidR="005009C6" w:rsidRPr="005009C6" w:rsidRDefault="005009C6" w:rsidP="005009C6">
            <w:pPr>
              <w:spacing w:after="120"/>
              <w:cnfStyle w:val="000000000000" w:firstRow="0" w:lastRow="0" w:firstColumn="0" w:lastColumn="0" w:oddVBand="0" w:evenVBand="0" w:oddHBand="0" w:evenHBand="0" w:firstRowFirstColumn="0" w:firstRowLastColumn="0" w:lastRowFirstColumn="0" w:lastRowLastColumn="0"/>
            </w:pPr>
            <w:r w:rsidRPr="005009C6">
              <w:t>Garrett Fitzgerald</w:t>
            </w:r>
          </w:p>
        </w:tc>
        <w:tc>
          <w:tcPr>
            <w:tcW w:w="2790" w:type="dxa"/>
          </w:tcPr>
          <w:p w14:paraId="336D1356" w14:textId="77777777" w:rsidR="005009C6" w:rsidRPr="005009C6" w:rsidRDefault="006A0DCC" w:rsidP="005009C6">
            <w:pPr>
              <w:spacing w:after="120"/>
              <w:cnfStyle w:val="000000000000" w:firstRow="0" w:lastRow="0" w:firstColumn="0" w:lastColumn="0" w:oddVBand="0" w:evenVBand="0" w:oddHBand="0" w:evenHBand="0" w:firstRowFirstColumn="0" w:firstRowLastColumn="0" w:lastRowFirstColumn="0" w:lastRowLastColumn="0"/>
            </w:pPr>
            <w:hyperlink r:id="rId25" w:history="1">
              <w:r w:rsidR="005009C6" w:rsidRPr="005009C6">
                <w:rPr>
                  <w:color w:val="0563C1" w:themeColor="hyperlink"/>
                  <w:u w:val="single"/>
                </w:rPr>
                <w:t>garrettfitzgerald@usdn.org</w:t>
              </w:r>
            </w:hyperlink>
            <w:r w:rsidR="005009C6" w:rsidRPr="005009C6">
              <w:t xml:space="preserve"> </w:t>
            </w:r>
          </w:p>
        </w:tc>
      </w:tr>
    </w:tbl>
    <w:p w14:paraId="66EABBC2" w14:textId="1C797D72" w:rsidR="00CD3622" w:rsidRPr="007E41DB" w:rsidRDefault="00CD3622" w:rsidP="00BA5FE7">
      <w:pPr>
        <w:shd w:val="clear" w:color="auto" w:fill="D9E2F3" w:themeFill="accent5" w:themeFillTint="33"/>
        <w:spacing w:after="240" w:line="240" w:lineRule="auto"/>
        <w:ind w:right="522"/>
        <w:rPr>
          <w:rFonts w:ascii="Arial" w:hAnsi="Arial" w:cs="Arial"/>
        </w:rPr>
      </w:pPr>
    </w:p>
    <w:sectPr w:rsidR="00CD3622" w:rsidRPr="007E41DB" w:rsidSect="00BA5FE7">
      <w:pgSz w:w="12240" w:h="15840"/>
      <w:pgMar w:top="576" w:right="864" w:bottom="36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2D76C" w14:textId="77777777" w:rsidR="006A0DCC" w:rsidRDefault="006A0DCC" w:rsidP="005009C6">
      <w:pPr>
        <w:spacing w:after="0" w:line="240" w:lineRule="auto"/>
      </w:pPr>
      <w:r>
        <w:separator/>
      </w:r>
    </w:p>
  </w:endnote>
  <w:endnote w:type="continuationSeparator" w:id="0">
    <w:p w14:paraId="204E9E56" w14:textId="77777777" w:rsidR="006A0DCC" w:rsidRDefault="006A0DCC" w:rsidP="0050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FC4A2" w14:textId="77777777" w:rsidR="006A0DCC" w:rsidRDefault="006A0DCC" w:rsidP="005009C6">
      <w:pPr>
        <w:spacing w:after="0" w:line="240" w:lineRule="auto"/>
      </w:pPr>
      <w:r>
        <w:separator/>
      </w:r>
    </w:p>
  </w:footnote>
  <w:footnote w:type="continuationSeparator" w:id="0">
    <w:p w14:paraId="3A518610" w14:textId="77777777" w:rsidR="006A0DCC" w:rsidRDefault="006A0DCC" w:rsidP="00500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31878"/>
    <w:multiLevelType w:val="hybridMultilevel"/>
    <w:tmpl w:val="A710BF40"/>
    <w:lvl w:ilvl="0" w:tplc="88A800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177DD"/>
    <w:multiLevelType w:val="hybridMultilevel"/>
    <w:tmpl w:val="77A4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16469"/>
    <w:multiLevelType w:val="hybridMultilevel"/>
    <w:tmpl w:val="9F8EB0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66E2E56"/>
    <w:multiLevelType w:val="hybridMultilevel"/>
    <w:tmpl w:val="BC440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2E40BF"/>
    <w:multiLevelType w:val="hybridMultilevel"/>
    <w:tmpl w:val="58261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F10D2"/>
    <w:multiLevelType w:val="hybridMultilevel"/>
    <w:tmpl w:val="DE74A70E"/>
    <w:lvl w:ilvl="0" w:tplc="88A800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876D34"/>
    <w:multiLevelType w:val="hybridMultilevel"/>
    <w:tmpl w:val="76E008C2"/>
    <w:lvl w:ilvl="0" w:tplc="0409000D">
      <w:start w:val="1"/>
      <w:numFmt w:val="bullet"/>
      <w:lvlText w:val=""/>
      <w:lvlJc w:val="left"/>
      <w:pPr>
        <w:ind w:left="108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E3AA6"/>
    <w:multiLevelType w:val="hybridMultilevel"/>
    <w:tmpl w:val="84F2A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0205C0"/>
    <w:multiLevelType w:val="hybridMultilevel"/>
    <w:tmpl w:val="721E7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8"/>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17"/>
    <w:rsid w:val="000242DF"/>
    <w:rsid w:val="00093C0F"/>
    <w:rsid w:val="000C3D75"/>
    <w:rsid w:val="0015075E"/>
    <w:rsid w:val="001E60B0"/>
    <w:rsid w:val="002000B2"/>
    <w:rsid w:val="00202276"/>
    <w:rsid w:val="00227A77"/>
    <w:rsid w:val="0023363D"/>
    <w:rsid w:val="00281905"/>
    <w:rsid w:val="002B7852"/>
    <w:rsid w:val="003319B2"/>
    <w:rsid w:val="00371517"/>
    <w:rsid w:val="00391C68"/>
    <w:rsid w:val="003F3CEC"/>
    <w:rsid w:val="003F6B8A"/>
    <w:rsid w:val="00414131"/>
    <w:rsid w:val="00426ED4"/>
    <w:rsid w:val="00443BD7"/>
    <w:rsid w:val="004833DC"/>
    <w:rsid w:val="004B04D6"/>
    <w:rsid w:val="004D355E"/>
    <w:rsid w:val="005009C6"/>
    <w:rsid w:val="00527BBD"/>
    <w:rsid w:val="00537549"/>
    <w:rsid w:val="00541329"/>
    <w:rsid w:val="0055398F"/>
    <w:rsid w:val="0058365E"/>
    <w:rsid w:val="0059151C"/>
    <w:rsid w:val="005E52A0"/>
    <w:rsid w:val="00611F36"/>
    <w:rsid w:val="00651B7F"/>
    <w:rsid w:val="0065486A"/>
    <w:rsid w:val="0065667D"/>
    <w:rsid w:val="006A0DCC"/>
    <w:rsid w:val="006C4938"/>
    <w:rsid w:val="006E222C"/>
    <w:rsid w:val="006E658B"/>
    <w:rsid w:val="006F22AB"/>
    <w:rsid w:val="007B0BE9"/>
    <w:rsid w:val="007E41DB"/>
    <w:rsid w:val="00852CE7"/>
    <w:rsid w:val="008704CC"/>
    <w:rsid w:val="00872945"/>
    <w:rsid w:val="00881F00"/>
    <w:rsid w:val="00884C09"/>
    <w:rsid w:val="00896CD5"/>
    <w:rsid w:val="008A1438"/>
    <w:rsid w:val="008C0B7A"/>
    <w:rsid w:val="008F67F9"/>
    <w:rsid w:val="00900738"/>
    <w:rsid w:val="00940779"/>
    <w:rsid w:val="00995AEA"/>
    <w:rsid w:val="00A01660"/>
    <w:rsid w:val="00A1529D"/>
    <w:rsid w:val="00A25252"/>
    <w:rsid w:val="00A809F8"/>
    <w:rsid w:val="00A80FB0"/>
    <w:rsid w:val="00AA53A8"/>
    <w:rsid w:val="00AB0105"/>
    <w:rsid w:val="00AB27F6"/>
    <w:rsid w:val="00AE2B27"/>
    <w:rsid w:val="00AF3F9E"/>
    <w:rsid w:val="00B73495"/>
    <w:rsid w:val="00B7385B"/>
    <w:rsid w:val="00B80E02"/>
    <w:rsid w:val="00B815BF"/>
    <w:rsid w:val="00BA5FE7"/>
    <w:rsid w:val="00C22DFF"/>
    <w:rsid w:val="00C50534"/>
    <w:rsid w:val="00C75FFF"/>
    <w:rsid w:val="00C84C8A"/>
    <w:rsid w:val="00C95597"/>
    <w:rsid w:val="00CD3622"/>
    <w:rsid w:val="00CF16C9"/>
    <w:rsid w:val="00D56E74"/>
    <w:rsid w:val="00D64F46"/>
    <w:rsid w:val="00D76686"/>
    <w:rsid w:val="00D959E7"/>
    <w:rsid w:val="00D9610F"/>
    <w:rsid w:val="00D966F7"/>
    <w:rsid w:val="00DC6964"/>
    <w:rsid w:val="00E52F4B"/>
    <w:rsid w:val="00E74A3D"/>
    <w:rsid w:val="00E77496"/>
    <w:rsid w:val="00E85928"/>
    <w:rsid w:val="00EC2ED7"/>
    <w:rsid w:val="00EC46BD"/>
    <w:rsid w:val="00F04886"/>
    <w:rsid w:val="00FA2301"/>
    <w:rsid w:val="00FB29C9"/>
    <w:rsid w:val="00FF3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89A1"/>
  <w15:chartTrackingRefBased/>
  <w15:docId w15:val="{0A0A79B9-0A02-4265-9537-BFDBAB0A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859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622"/>
    <w:rPr>
      <w:color w:val="0563C1" w:themeColor="hyperlink"/>
      <w:u w:val="single"/>
    </w:rPr>
  </w:style>
  <w:style w:type="character" w:customStyle="1" w:styleId="Heading2Char">
    <w:name w:val="Heading 2 Char"/>
    <w:basedOn w:val="DefaultParagraphFont"/>
    <w:link w:val="Heading2"/>
    <w:uiPriority w:val="9"/>
    <w:rsid w:val="00E8592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85928"/>
    <w:pPr>
      <w:ind w:left="720"/>
      <w:contextualSpacing/>
    </w:pPr>
  </w:style>
  <w:style w:type="table" w:styleId="TableGrid">
    <w:name w:val="Table Grid"/>
    <w:basedOn w:val="TableNormal"/>
    <w:uiPriority w:val="39"/>
    <w:rsid w:val="00CF1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F16C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48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D76686"/>
    <w:rPr>
      <w:color w:val="808080"/>
    </w:rPr>
  </w:style>
  <w:style w:type="table" w:styleId="GridTable4-Accent5">
    <w:name w:val="Grid Table 4 Accent 5"/>
    <w:basedOn w:val="TableNormal"/>
    <w:uiPriority w:val="49"/>
    <w:rsid w:val="0023363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5">
    <w:name w:val="Grid Table 6 Colorful Accent 5"/>
    <w:basedOn w:val="TableNormal"/>
    <w:uiPriority w:val="51"/>
    <w:rsid w:val="0023363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5">
    <w:name w:val="List Table 6 Colorful Accent 5"/>
    <w:basedOn w:val="TableNormal"/>
    <w:uiPriority w:val="51"/>
    <w:rsid w:val="0023363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40779"/>
    <w:pPr>
      <w:spacing w:after="0" w:line="240" w:lineRule="auto"/>
    </w:pPr>
  </w:style>
  <w:style w:type="paragraph" w:styleId="BalloonText">
    <w:name w:val="Balloon Text"/>
    <w:basedOn w:val="Normal"/>
    <w:link w:val="BalloonTextChar"/>
    <w:uiPriority w:val="99"/>
    <w:semiHidden/>
    <w:unhideWhenUsed/>
    <w:rsid w:val="0094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79"/>
    <w:rPr>
      <w:rFonts w:ascii="Segoe UI" w:hAnsi="Segoe UI" w:cs="Segoe UI"/>
      <w:sz w:val="18"/>
      <w:szCs w:val="18"/>
    </w:rPr>
  </w:style>
  <w:style w:type="character" w:styleId="IntenseReference">
    <w:name w:val="Intense Reference"/>
    <w:basedOn w:val="DefaultParagraphFont"/>
    <w:uiPriority w:val="32"/>
    <w:qFormat/>
    <w:rsid w:val="00F04886"/>
    <w:rPr>
      <w:b/>
      <w:bCs/>
      <w:smallCaps/>
      <w:color w:val="5B9BD5" w:themeColor="accent1"/>
      <w:spacing w:val="5"/>
    </w:rPr>
  </w:style>
  <w:style w:type="character" w:styleId="CommentReference">
    <w:name w:val="annotation reference"/>
    <w:basedOn w:val="DefaultParagraphFont"/>
    <w:uiPriority w:val="99"/>
    <w:semiHidden/>
    <w:unhideWhenUsed/>
    <w:rsid w:val="006F22AB"/>
    <w:rPr>
      <w:sz w:val="16"/>
      <w:szCs w:val="16"/>
    </w:rPr>
  </w:style>
  <w:style w:type="paragraph" w:styleId="CommentText">
    <w:name w:val="annotation text"/>
    <w:basedOn w:val="Normal"/>
    <w:link w:val="CommentTextChar"/>
    <w:uiPriority w:val="99"/>
    <w:semiHidden/>
    <w:unhideWhenUsed/>
    <w:rsid w:val="006F22AB"/>
    <w:pPr>
      <w:spacing w:line="240" w:lineRule="auto"/>
    </w:pPr>
    <w:rPr>
      <w:sz w:val="20"/>
      <w:szCs w:val="20"/>
    </w:rPr>
  </w:style>
  <w:style w:type="character" w:customStyle="1" w:styleId="CommentTextChar">
    <w:name w:val="Comment Text Char"/>
    <w:basedOn w:val="DefaultParagraphFont"/>
    <w:link w:val="CommentText"/>
    <w:uiPriority w:val="99"/>
    <w:semiHidden/>
    <w:rsid w:val="006F22AB"/>
    <w:rPr>
      <w:sz w:val="20"/>
      <w:szCs w:val="20"/>
    </w:rPr>
  </w:style>
  <w:style w:type="paragraph" w:styleId="CommentSubject">
    <w:name w:val="annotation subject"/>
    <w:basedOn w:val="CommentText"/>
    <w:next w:val="CommentText"/>
    <w:link w:val="CommentSubjectChar"/>
    <w:uiPriority w:val="99"/>
    <w:semiHidden/>
    <w:unhideWhenUsed/>
    <w:rsid w:val="006F22AB"/>
    <w:rPr>
      <w:b/>
      <w:bCs/>
    </w:rPr>
  </w:style>
  <w:style w:type="character" w:customStyle="1" w:styleId="CommentSubjectChar">
    <w:name w:val="Comment Subject Char"/>
    <w:basedOn w:val="CommentTextChar"/>
    <w:link w:val="CommentSubject"/>
    <w:uiPriority w:val="99"/>
    <w:semiHidden/>
    <w:rsid w:val="006F22AB"/>
    <w:rPr>
      <w:b/>
      <w:bCs/>
      <w:sz w:val="20"/>
      <w:szCs w:val="20"/>
    </w:rPr>
  </w:style>
  <w:style w:type="table" w:customStyle="1" w:styleId="ListTable6Colorful-Accent51">
    <w:name w:val="List Table 6 Colorful - Accent 51"/>
    <w:basedOn w:val="TableNormal"/>
    <w:next w:val="ListTable6Colorful-Accent5"/>
    <w:uiPriority w:val="51"/>
    <w:rsid w:val="005009C6"/>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0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9C6"/>
  </w:style>
  <w:style w:type="paragraph" w:styleId="Footer">
    <w:name w:val="footer"/>
    <w:basedOn w:val="Normal"/>
    <w:link w:val="FooterChar"/>
    <w:uiPriority w:val="99"/>
    <w:unhideWhenUsed/>
    <w:rsid w:val="0050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361336">
      <w:bodyDiv w:val="1"/>
      <w:marLeft w:val="0"/>
      <w:marRight w:val="0"/>
      <w:marTop w:val="0"/>
      <w:marBottom w:val="0"/>
      <w:divBdr>
        <w:top w:val="none" w:sz="0" w:space="0" w:color="auto"/>
        <w:left w:val="none" w:sz="0" w:space="0" w:color="auto"/>
        <w:bottom w:val="none" w:sz="0" w:space="0" w:color="auto"/>
        <w:right w:val="none" w:sz="0" w:space="0" w:color="auto"/>
      </w:divBdr>
    </w:div>
    <w:div w:id="138008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5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ergyefficientcodes.com/power/" TargetMode="Externa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40.png"/><Relationship Id="rId25" Type="http://schemas.openxmlformats.org/officeDocument/2006/relationships/hyperlink" Target="mailto:garrettfitzgerald@usdn.org"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taylor@narc.org" TargetMode="Externa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hyperlink" Target="mailto:Riana.ackley@iclei.org" TargetMode="External"/><Relationship Id="rId10" Type="http://schemas.openxmlformats.org/officeDocument/2006/relationships/image" Target="media/image4.png"/><Relationship Id="rId19" Type="http://schemas.openxmlformats.org/officeDocument/2006/relationships/image" Target="media/image6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0.jpg"/><Relationship Id="rId22" Type="http://schemas.openxmlformats.org/officeDocument/2006/relationships/hyperlink" Target="mailto:hmisuriello@acee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Greenfield, Kamaria</dc:creator>
  <cp:keywords/>
  <dc:description/>
  <cp:lastModifiedBy>William Fay</cp:lastModifiedBy>
  <cp:revision>2</cp:revision>
  <cp:lastPrinted>2016-08-17T17:58:00Z</cp:lastPrinted>
  <dcterms:created xsi:type="dcterms:W3CDTF">2016-08-23T12:44:00Z</dcterms:created>
  <dcterms:modified xsi:type="dcterms:W3CDTF">2016-08-23T12:44:00Z</dcterms:modified>
</cp:coreProperties>
</file>